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17A7" w:rsidRPr="007C579F" w:rsidRDefault="007C579F">
      <w:pPr>
        <w:pStyle w:val="Heading1"/>
        <w:contextualSpacing w:val="0"/>
        <w:rPr>
          <w:rFonts w:asciiTheme="minorHAnsi" w:hAnsiTheme="minorHAnsi"/>
        </w:rPr>
      </w:pPr>
      <w:bookmarkStart w:id="0" w:name="_GoBack"/>
      <w:bookmarkEnd w:id="0"/>
      <w:r w:rsidRPr="007C579F">
        <w:rPr>
          <w:rFonts w:asciiTheme="minorHAnsi" w:hAnsiTheme="minorHAnsi"/>
          <w:noProof/>
        </w:rPr>
        <w:drawing>
          <wp:anchor distT="0" distB="0" distL="114300" distR="114300" simplePos="0" relativeHeight="251664896" behindDoc="1" locked="0" layoutInCell="1" allowOverlap="1" wp14:anchorId="440F1B49" wp14:editId="12969CF5">
            <wp:simplePos x="0" y="0"/>
            <wp:positionH relativeFrom="column">
              <wp:posOffset>5306060</wp:posOffset>
            </wp:positionH>
            <wp:positionV relativeFrom="margin">
              <wp:posOffset>-161925</wp:posOffset>
            </wp:positionV>
            <wp:extent cx="1263015" cy="890270"/>
            <wp:effectExtent l="0" t="0" r="0" b="5080"/>
            <wp:wrapTight wrapText="bothSides">
              <wp:wrapPolygon edited="0">
                <wp:start x="0" y="0"/>
                <wp:lineTo x="0" y="21261"/>
                <wp:lineTo x="21176" y="21261"/>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Schools-logo.png"/>
                    <pic:cNvPicPr/>
                  </pic:nvPicPr>
                  <pic:blipFill>
                    <a:blip r:embed="rId7">
                      <a:extLst>
                        <a:ext uri="{28A0092B-C50C-407E-A947-70E740481C1C}">
                          <a14:useLocalDpi xmlns:a14="http://schemas.microsoft.com/office/drawing/2010/main" val="0"/>
                        </a:ext>
                      </a:extLst>
                    </a:blip>
                    <a:stretch>
                      <a:fillRect/>
                    </a:stretch>
                  </pic:blipFill>
                  <pic:spPr>
                    <a:xfrm>
                      <a:off x="0" y="0"/>
                      <a:ext cx="1263015" cy="890270"/>
                    </a:xfrm>
                    <a:prstGeom prst="rect">
                      <a:avLst/>
                    </a:prstGeom>
                  </pic:spPr>
                </pic:pic>
              </a:graphicData>
            </a:graphic>
          </wp:anchor>
        </w:drawing>
      </w:r>
      <w:r w:rsidRPr="007C579F">
        <w:rPr>
          <w:rFonts w:asciiTheme="minorHAnsi" w:hAnsiTheme="minorHAnsi"/>
          <w:noProof/>
        </w:rPr>
        <w:drawing>
          <wp:anchor distT="0" distB="0" distL="114300" distR="114300" simplePos="0" relativeHeight="251650560" behindDoc="1" locked="0" layoutInCell="1" allowOverlap="1" wp14:anchorId="147CFEA2" wp14:editId="1A414653">
            <wp:simplePos x="0" y="0"/>
            <wp:positionH relativeFrom="column">
              <wp:posOffset>-628650</wp:posOffset>
            </wp:positionH>
            <wp:positionV relativeFrom="margin">
              <wp:posOffset>-142240</wp:posOffset>
            </wp:positionV>
            <wp:extent cx="1323975" cy="775335"/>
            <wp:effectExtent l="0" t="0" r="9525" b="0"/>
            <wp:wrapTight wrapText="bothSides">
              <wp:wrapPolygon edited="0">
                <wp:start x="311" y="531"/>
                <wp:lineTo x="311" y="19636"/>
                <wp:lineTo x="7770" y="20698"/>
                <wp:lineTo x="20512" y="20698"/>
                <wp:lineTo x="21445" y="18575"/>
                <wp:lineTo x="21445" y="15391"/>
                <wp:lineTo x="17094" y="12737"/>
                <wp:lineTo x="5905" y="10084"/>
                <wp:lineTo x="9324" y="10084"/>
                <wp:lineTo x="20512" y="3715"/>
                <wp:lineTo x="20512" y="531"/>
                <wp:lineTo x="311" y="531"/>
              </wp:wrapPolygon>
            </wp:wrapTight>
            <wp:docPr id="2" name="Picture 2" descr="http://www.schooljotter.com/imagefolders/whitehill/NCTL-National-Teaching-School-lock-up-28colou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whitehill/NCTL-National-Teaching-School-lock-up-28colour2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775335"/>
                    </a:xfrm>
                    <a:prstGeom prst="rect">
                      <a:avLst/>
                    </a:prstGeom>
                    <a:noFill/>
                    <a:ln>
                      <a:noFill/>
                    </a:ln>
                  </pic:spPr>
                </pic:pic>
              </a:graphicData>
            </a:graphic>
          </wp:anchor>
        </w:drawing>
      </w:r>
      <w:r w:rsidRPr="007C579F">
        <w:rPr>
          <w:rFonts w:asciiTheme="minorHAnsi" w:hAnsiTheme="minorHAnsi"/>
          <w:noProof/>
        </w:rPr>
        <w:drawing>
          <wp:anchor distT="0" distB="0" distL="114300" distR="114300" simplePos="0" relativeHeight="251678208" behindDoc="1" locked="0" layoutInCell="1" allowOverlap="1" wp14:anchorId="0B2C2485" wp14:editId="3781BEDC">
            <wp:simplePos x="0" y="0"/>
            <wp:positionH relativeFrom="margin">
              <wp:posOffset>1771015</wp:posOffset>
            </wp:positionH>
            <wp:positionV relativeFrom="margin">
              <wp:posOffset>-208915</wp:posOffset>
            </wp:positionV>
            <wp:extent cx="2559685" cy="883920"/>
            <wp:effectExtent l="0" t="0" r="0" b="0"/>
            <wp:wrapTight wrapText="bothSides">
              <wp:wrapPolygon edited="0">
                <wp:start x="322" y="1397"/>
                <wp:lineTo x="322" y="19552"/>
                <wp:lineTo x="21059" y="19552"/>
                <wp:lineTo x="21059" y="1397"/>
                <wp:lineTo x="322" y="1397"/>
              </wp:wrapPolygon>
            </wp:wrapTight>
            <wp:docPr id="4" name="Picture 4"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812" t="-13441" r="-3731" b="-15591"/>
                    <a:stretch/>
                  </pic:blipFill>
                  <pic:spPr bwMode="auto">
                    <a:xfrm>
                      <a:off x="0" y="0"/>
                      <a:ext cx="255968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579F" w:rsidRPr="007C579F" w:rsidRDefault="007C579F">
      <w:pPr>
        <w:pStyle w:val="Heading1"/>
        <w:contextualSpacing w:val="0"/>
        <w:rPr>
          <w:rFonts w:asciiTheme="minorHAnsi" w:hAnsiTheme="minorHAnsi"/>
        </w:rPr>
      </w:pPr>
      <w:bookmarkStart w:id="1" w:name="h.ju4slqt8kdlk" w:colFirst="0" w:colLast="0"/>
      <w:bookmarkEnd w:id="1"/>
    </w:p>
    <w:p w:rsidR="002317A7" w:rsidRPr="007C579F" w:rsidRDefault="00691A2E">
      <w:pPr>
        <w:pStyle w:val="Heading1"/>
        <w:contextualSpacing w:val="0"/>
        <w:rPr>
          <w:rFonts w:asciiTheme="minorHAnsi" w:hAnsiTheme="minorHAnsi"/>
          <w:b/>
        </w:rPr>
      </w:pPr>
      <w:r w:rsidRPr="007C579F">
        <w:rPr>
          <w:rFonts w:asciiTheme="minorHAnsi" w:hAnsiTheme="minorHAnsi"/>
          <w:b/>
        </w:rPr>
        <w:t>NQT Induction: Final Assessment and Recommendation Form</w:t>
      </w:r>
    </w:p>
    <w:p w:rsidR="002317A7" w:rsidRPr="007C579F" w:rsidRDefault="00691A2E">
      <w:pPr>
        <w:rPr>
          <w:rFonts w:asciiTheme="minorHAnsi" w:hAnsiTheme="minorHAnsi"/>
        </w:rPr>
      </w:pPr>
      <w:r w:rsidRPr="007C579F">
        <w:rPr>
          <w:rFonts w:asciiTheme="minorHAnsi" w:hAnsiTheme="minorHAnsi"/>
          <w:b/>
          <w:sz w:val="20"/>
        </w:rPr>
        <w:t>Instructions for completion</w:t>
      </w:r>
    </w:p>
    <w:p w:rsidR="002317A7" w:rsidRPr="007C579F" w:rsidRDefault="00691A2E">
      <w:pPr>
        <w:numPr>
          <w:ilvl w:val="0"/>
          <w:numId w:val="1"/>
        </w:numPr>
        <w:ind w:hanging="359"/>
        <w:contextualSpacing/>
        <w:rPr>
          <w:rFonts w:asciiTheme="minorHAnsi" w:hAnsiTheme="minorHAnsi"/>
          <w:sz w:val="20"/>
        </w:rPr>
      </w:pPr>
      <w:r w:rsidRPr="007C579F">
        <w:rPr>
          <w:rFonts w:asciiTheme="minorHAnsi" w:hAnsiTheme="minorHAnsi"/>
          <w:sz w:val="20"/>
        </w:rPr>
        <w:t>In the assessment meeting at the end of each induction period, the NQT and Induction Tutor should agree on strengths, areas for development and targets.</w:t>
      </w:r>
    </w:p>
    <w:p w:rsidR="002317A7" w:rsidRPr="007C579F" w:rsidRDefault="00691A2E">
      <w:pPr>
        <w:numPr>
          <w:ilvl w:val="0"/>
          <w:numId w:val="1"/>
        </w:numPr>
        <w:ind w:hanging="359"/>
        <w:contextualSpacing/>
        <w:rPr>
          <w:rFonts w:asciiTheme="minorHAnsi" w:hAnsiTheme="minorHAnsi"/>
          <w:sz w:val="20"/>
        </w:rPr>
      </w:pPr>
      <w:r w:rsidRPr="007C579F">
        <w:rPr>
          <w:rFonts w:asciiTheme="minorHAnsi" w:hAnsiTheme="minorHAnsi"/>
          <w:sz w:val="20"/>
        </w:rPr>
        <w:t>The Induction Tutor completes the form and passes to the NQT for comments (see final page).</w:t>
      </w:r>
    </w:p>
    <w:p w:rsidR="002317A7" w:rsidRPr="007C579F" w:rsidRDefault="00691A2E">
      <w:pPr>
        <w:numPr>
          <w:ilvl w:val="0"/>
          <w:numId w:val="1"/>
        </w:numPr>
        <w:ind w:hanging="359"/>
        <w:contextualSpacing/>
        <w:rPr>
          <w:rFonts w:asciiTheme="minorHAnsi" w:hAnsiTheme="minorHAnsi"/>
          <w:sz w:val="20"/>
        </w:rPr>
      </w:pPr>
      <w:r w:rsidRPr="007C579F">
        <w:rPr>
          <w:rFonts w:asciiTheme="minorHAnsi" w:hAnsiTheme="minorHAnsi"/>
          <w:sz w:val="20"/>
        </w:rPr>
        <w:t xml:space="preserve">The </w:t>
      </w:r>
      <w:proofErr w:type="spellStart"/>
      <w:r w:rsidRPr="007C579F">
        <w:rPr>
          <w:rFonts w:asciiTheme="minorHAnsi" w:hAnsiTheme="minorHAnsi"/>
          <w:sz w:val="20"/>
        </w:rPr>
        <w:t>Headteacher</w:t>
      </w:r>
      <w:proofErr w:type="spellEnd"/>
      <w:r w:rsidRPr="007C579F">
        <w:rPr>
          <w:rFonts w:asciiTheme="minorHAnsi" w:hAnsiTheme="minorHAnsi"/>
          <w:sz w:val="20"/>
        </w:rPr>
        <w:t>/</w:t>
      </w:r>
      <w:r w:rsidRPr="007C579F">
        <w:rPr>
          <w:rFonts w:asciiTheme="minorHAnsi" w:hAnsiTheme="minorHAnsi"/>
          <w:sz w:val="20"/>
          <w:szCs w:val="20"/>
        </w:rPr>
        <w:t xml:space="preserve">Principal checks the final form and send via email </w:t>
      </w:r>
      <w:r w:rsidR="007C579F" w:rsidRPr="007C579F">
        <w:rPr>
          <w:rFonts w:asciiTheme="minorHAnsi" w:hAnsiTheme="minorHAnsi"/>
          <w:sz w:val="20"/>
          <w:szCs w:val="20"/>
        </w:rPr>
        <w:t xml:space="preserve">to </w:t>
      </w:r>
      <w:hyperlink r:id="rId10" w:history="1">
        <w:r w:rsidR="007C579F" w:rsidRPr="007C579F">
          <w:rPr>
            <w:rStyle w:val="Hyperlink"/>
            <w:rFonts w:asciiTheme="minorHAnsi" w:hAnsiTheme="minorHAnsi"/>
            <w:sz w:val="20"/>
            <w:szCs w:val="20"/>
          </w:rPr>
          <w:t>prolearnnet@gmail.com</w:t>
        </w:r>
      </w:hyperlink>
      <w:r w:rsidR="007C579F" w:rsidRPr="007C579F">
        <w:rPr>
          <w:rFonts w:asciiTheme="minorHAnsi" w:hAnsiTheme="minorHAnsi"/>
          <w:sz w:val="20"/>
          <w:szCs w:val="20"/>
        </w:rPr>
        <w:t xml:space="preserve">  </w:t>
      </w:r>
      <w:r w:rsidRPr="007C579F">
        <w:rPr>
          <w:rFonts w:asciiTheme="minorHAnsi" w:hAnsiTheme="minorHAnsi"/>
          <w:sz w:val="20"/>
          <w:szCs w:val="20"/>
        </w:rPr>
        <w:t>within</w:t>
      </w:r>
      <w:r w:rsidRPr="007C579F">
        <w:rPr>
          <w:rFonts w:asciiTheme="minorHAnsi" w:hAnsiTheme="minorHAnsi"/>
          <w:sz w:val="20"/>
        </w:rPr>
        <w:t xml:space="preserve"> 10 working days of the NQT completing the assessment period.  </w:t>
      </w:r>
      <w:r w:rsidRPr="00542FE7">
        <w:rPr>
          <w:rFonts w:asciiTheme="minorHAnsi" w:hAnsiTheme="minorHAnsi"/>
          <w:b/>
          <w:sz w:val="20"/>
        </w:rPr>
        <w:t>The NQT and Induction Tutor must be copied into the email as authentication.</w:t>
      </w:r>
      <w:r w:rsidRPr="007C579F">
        <w:rPr>
          <w:rFonts w:asciiTheme="minorHAnsi" w:hAnsiTheme="minorHAnsi"/>
          <w:sz w:val="20"/>
        </w:rPr>
        <w:t xml:space="preserve">  Please do not send hard copies.</w:t>
      </w:r>
    </w:p>
    <w:p w:rsidR="002317A7" w:rsidRPr="007C579F" w:rsidRDefault="00691A2E">
      <w:pPr>
        <w:numPr>
          <w:ilvl w:val="0"/>
          <w:numId w:val="1"/>
        </w:numPr>
        <w:ind w:hanging="359"/>
        <w:contextualSpacing/>
        <w:rPr>
          <w:rFonts w:asciiTheme="minorHAnsi" w:hAnsiTheme="minorHAnsi"/>
          <w:sz w:val="20"/>
        </w:rPr>
      </w:pPr>
      <w:r w:rsidRPr="007C579F">
        <w:rPr>
          <w:rFonts w:asciiTheme="minorHAnsi" w:hAnsiTheme="minorHAnsi"/>
          <w:sz w:val="20"/>
        </w:rPr>
        <w:t xml:space="preserve">The NQT should retain the original copy.  The </w:t>
      </w:r>
      <w:proofErr w:type="spellStart"/>
      <w:r w:rsidRPr="007C579F">
        <w:rPr>
          <w:rFonts w:asciiTheme="minorHAnsi" w:hAnsiTheme="minorHAnsi"/>
          <w:sz w:val="20"/>
        </w:rPr>
        <w:t>Headteacher</w:t>
      </w:r>
      <w:proofErr w:type="spellEnd"/>
      <w:r w:rsidRPr="007C579F">
        <w:rPr>
          <w:rFonts w:asciiTheme="minorHAnsi" w:hAnsiTheme="minorHAnsi"/>
          <w:sz w:val="20"/>
        </w:rPr>
        <w:t xml:space="preserve"> / Principal should keep a copy.</w:t>
      </w:r>
    </w:p>
    <w:p w:rsidR="002317A7" w:rsidRPr="007C579F" w:rsidRDefault="00691A2E">
      <w:pPr>
        <w:rPr>
          <w:rFonts w:asciiTheme="minorHAnsi" w:hAnsiTheme="minorHAnsi"/>
        </w:rPr>
      </w:pPr>
      <w:r w:rsidRPr="007C579F">
        <w:rPr>
          <w:rFonts w:asciiTheme="minorHAnsi" w:hAnsiTheme="minorHAnsi"/>
          <w:sz w:val="20"/>
        </w:rPr>
        <w:t xml:space="preserve"> </w:t>
      </w:r>
    </w:p>
    <w:p w:rsidR="002317A7" w:rsidRPr="007C579F" w:rsidRDefault="00691A2E">
      <w:pPr>
        <w:rPr>
          <w:rFonts w:asciiTheme="minorHAnsi" w:hAnsiTheme="minorHAnsi"/>
        </w:rPr>
      </w:pPr>
      <w:r w:rsidRPr="007C579F">
        <w:rPr>
          <w:rFonts w:asciiTheme="minorHAnsi" w:hAnsiTheme="minorHAnsi"/>
          <w:sz w:val="20"/>
        </w:rPr>
        <w:t>Please complete all sections of the form.  Where tick boxes appear please insert “X” in the area.</w:t>
      </w:r>
    </w:p>
    <w:p w:rsidR="002317A7" w:rsidRPr="007C579F" w:rsidRDefault="002317A7">
      <w:pPr>
        <w:spacing w:line="240" w:lineRule="auto"/>
        <w:rPr>
          <w:rFonts w:asciiTheme="minorHAnsi" w:hAnsiTheme="minorHAnsi"/>
        </w:rPr>
      </w:pPr>
    </w:p>
    <w:p w:rsidR="002317A7" w:rsidRPr="007C579F" w:rsidRDefault="00691A2E">
      <w:pPr>
        <w:spacing w:line="240" w:lineRule="auto"/>
        <w:rPr>
          <w:rFonts w:asciiTheme="minorHAnsi" w:hAnsiTheme="minorHAnsi"/>
        </w:rPr>
      </w:pPr>
      <w:r w:rsidRPr="007C579F">
        <w:rPr>
          <w:rFonts w:asciiTheme="minorHAnsi" w:hAnsiTheme="minorHAnsi"/>
          <w:b/>
          <w:sz w:val="20"/>
        </w:rPr>
        <w:t>Recommendation:</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60"/>
        <w:gridCol w:w="8640"/>
      </w:tblGrid>
      <w:tr w:rsidR="002317A7" w:rsidRPr="007C579F">
        <w:tc>
          <w:tcPr>
            <w:tcW w:w="760" w:type="dxa"/>
            <w:tcMar>
              <w:top w:w="100" w:type="dxa"/>
              <w:left w:w="100" w:type="dxa"/>
              <w:bottom w:w="100" w:type="dxa"/>
              <w:right w:w="100" w:type="dxa"/>
            </w:tcMar>
          </w:tcPr>
          <w:p w:rsidR="007C579F" w:rsidRDefault="007C579F"/>
          <w:tbl>
            <w:tblPr>
              <w:tblStyle w:val="TableGrid"/>
              <w:tblW w:w="0" w:type="auto"/>
              <w:tblLayout w:type="fixed"/>
              <w:tblLook w:val="04A0" w:firstRow="1" w:lastRow="0" w:firstColumn="1" w:lastColumn="0" w:noHBand="0" w:noVBand="1"/>
            </w:tblPr>
            <w:tblGrid>
              <w:gridCol w:w="545"/>
            </w:tblGrid>
            <w:tr w:rsidR="007C579F" w:rsidTr="007C579F">
              <w:tc>
                <w:tcPr>
                  <w:tcW w:w="545" w:type="dxa"/>
                </w:tcPr>
                <w:p w:rsidR="007C579F" w:rsidRDefault="007C579F">
                  <w:pPr>
                    <w:spacing w:line="240" w:lineRule="auto"/>
                    <w:rPr>
                      <w:rFonts w:asciiTheme="minorHAnsi" w:hAnsiTheme="minorHAnsi"/>
                    </w:rPr>
                  </w:pPr>
                </w:p>
              </w:tc>
            </w:tr>
          </w:tbl>
          <w:p w:rsidR="002317A7" w:rsidRPr="007C579F" w:rsidRDefault="002317A7">
            <w:pPr>
              <w:spacing w:line="240" w:lineRule="auto"/>
              <w:rPr>
                <w:rFonts w:asciiTheme="minorHAnsi" w:hAnsiTheme="minorHAnsi"/>
              </w:rPr>
            </w:pPr>
          </w:p>
        </w:tc>
        <w:tc>
          <w:tcPr>
            <w:tcW w:w="864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691A2E">
            <w:pPr>
              <w:spacing w:line="240" w:lineRule="auto"/>
              <w:rPr>
                <w:rFonts w:asciiTheme="minorHAnsi" w:hAnsiTheme="minorHAnsi"/>
              </w:rPr>
            </w:pPr>
            <w:r w:rsidRPr="007C579F">
              <w:rPr>
                <w:rFonts w:asciiTheme="minorHAnsi" w:hAnsiTheme="minorHAnsi"/>
                <w:sz w:val="20"/>
                <w:highlight w:val="white"/>
              </w:rPr>
              <w:t>The teacher named below has performed satisfactorily against the Teachers’ Standards for the completion of induction.</w:t>
            </w:r>
          </w:p>
        </w:tc>
      </w:tr>
      <w:tr w:rsidR="002317A7" w:rsidRPr="007C579F">
        <w:tc>
          <w:tcPr>
            <w:tcW w:w="760" w:type="dxa"/>
            <w:tcMar>
              <w:top w:w="100" w:type="dxa"/>
              <w:left w:w="100" w:type="dxa"/>
              <w:bottom w:w="100" w:type="dxa"/>
              <w:right w:w="100" w:type="dxa"/>
            </w:tcMar>
          </w:tcPr>
          <w:p w:rsidR="007C579F" w:rsidRDefault="007C579F"/>
          <w:tbl>
            <w:tblPr>
              <w:tblStyle w:val="TableGrid"/>
              <w:tblW w:w="0" w:type="auto"/>
              <w:tblLayout w:type="fixed"/>
              <w:tblLook w:val="04A0" w:firstRow="1" w:lastRow="0" w:firstColumn="1" w:lastColumn="0" w:noHBand="0" w:noVBand="1"/>
            </w:tblPr>
            <w:tblGrid>
              <w:gridCol w:w="545"/>
            </w:tblGrid>
            <w:tr w:rsidR="007C579F" w:rsidTr="007C579F">
              <w:tc>
                <w:tcPr>
                  <w:tcW w:w="545" w:type="dxa"/>
                </w:tcPr>
                <w:p w:rsidR="007C579F" w:rsidRDefault="007C579F">
                  <w:pPr>
                    <w:spacing w:line="240" w:lineRule="auto"/>
                    <w:rPr>
                      <w:rFonts w:asciiTheme="minorHAnsi" w:hAnsiTheme="minorHAnsi"/>
                    </w:rPr>
                  </w:pPr>
                </w:p>
              </w:tc>
            </w:tr>
          </w:tbl>
          <w:p w:rsidR="002317A7" w:rsidRPr="007C579F" w:rsidRDefault="002317A7">
            <w:pPr>
              <w:spacing w:line="240" w:lineRule="auto"/>
              <w:rPr>
                <w:rFonts w:asciiTheme="minorHAnsi" w:hAnsiTheme="minorHAnsi"/>
              </w:rPr>
            </w:pPr>
          </w:p>
        </w:tc>
        <w:tc>
          <w:tcPr>
            <w:tcW w:w="864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691A2E" w:rsidP="00B719EE">
            <w:pPr>
              <w:spacing w:line="240" w:lineRule="auto"/>
              <w:rPr>
                <w:rFonts w:asciiTheme="minorHAnsi" w:hAnsiTheme="minorHAnsi"/>
              </w:rPr>
            </w:pPr>
            <w:r w:rsidRPr="007C579F">
              <w:rPr>
                <w:rFonts w:asciiTheme="minorHAnsi" w:hAnsiTheme="minorHAnsi"/>
                <w:sz w:val="20"/>
                <w:highlight w:val="white"/>
              </w:rPr>
              <w:t xml:space="preserve">The teacher named below has </w:t>
            </w:r>
            <w:r w:rsidRPr="007C579F">
              <w:rPr>
                <w:rFonts w:asciiTheme="minorHAnsi" w:hAnsiTheme="minorHAnsi"/>
                <w:b/>
                <w:sz w:val="20"/>
                <w:highlight w:val="white"/>
              </w:rPr>
              <w:t>not</w:t>
            </w:r>
            <w:r w:rsidRPr="007C579F">
              <w:rPr>
                <w:rFonts w:asciiTheme="minorHAnsi" w:hAnsiTheme="minorHAnsi"/>
                <w:sz w:val="20"/>
                <w:highlight w:val="white"/>
              </w:rPr>
              <w:t xml:space="preserve"> performed satisfactorily against the Teachers’ Standards for the completion of induction.</w:t>
            </w:r>
          </w:p>
        </w:tc>
      </w:tr>
      <w:tr w:rsidR="002317A7" w:rsidRPr="007C579F">
        <w:tc>
          <w:tcPr>
            <w:tcW w:w="760" w:type="dxa"/>
            <w:tcMar>
              <w:top w:w="100" w:type="dxa"/>
              <w:left w:w="100" w:type="dxa"/>
              <w:bottom w:w="100" w:type="dxa"/>
              <w:right w:w="100" w:type="dxa"/>
            </w:tcMar>
          </w:tcPr>
          <w:p w:rsidR="007C579F" w:rsidRDefault="007C579F"/>
          <w:tbl>
            <w:tblPr>
              <w:tblStyle w:val="TableGrid"/>
              <w:tblW w:w="0" w:type="auto"/>
              <w:tblLayout w:type="fixed"/>
              <w:tblLook w:val="04A0" w:firstRow="1" w:lastRow="0" w:firstColumn="1" w:lastColumn="0" w:noHBand="0" w:noVBand="1"/>
            </w:tblPr>
            <w:tblGrid>
              <w:gridCol w:w="545"/>
            </w:tblGrid>
            <w:tr w:rsidR="007C579F" w:rsidTr="007C579F">
              <w:tc>
                <w:tcPr>
                  <w:tcW w:w="545" w:type="dxa"/>
                </w:tcPr>
                <w:p w:rsidR="007C579F" w:rsidRDefault="007C579F">
                  <w:pPr>
                    <w:spacing w:line="240" w:lineRule="auto"/>
                    <w:rPr>
                      <w:rFonts w:asciiTheme="minorHAnsi" w:hAnsiTheme="minorHAnsi"/>
                    </w:rPr>
                  </w:pPr>
                </w:p>
              </w:tc>
            </w:tr>
          </w:tbl>
          <w:p w:rsidR="002317A7" w:rsidRPr="007C579F" w:rsidRDefault="002317A7">
            <w:pPr>
              <w:spacing w:line="240" w:lineRule="auto"/>
              <w:rPr>
                <w:rFonts w:asciiTheme="minorHAnsi" w:hAnsiTheme="minorHAnsi"/>
              </w:rPr>
            </w:pPr>
          </w:p>
        </w:tc>
        <w:tc>
          <w:tcPr>
            <w:tcW w:w="864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691A2E">
            <w:pPr>
              <w:spacing w:line="240" w:lineRule="auto"/>
              <w:rPr>
                <w:rFonts w:asciiTheme="minorHAnsi" w:hAnsiTheme="minorHAnsi"/>
              </w:rPr>
            </w:pPr>
            <w:r w:rsidRPr="007C579F">
              <w:rPr>
                <w:rFonts w:asciiTheme="minorHAnsi" w:hAnsiTheme="minorHAnsi"/>
                <w:sz w:val="20"/>
                <w:highlight w:val="white"/>
              </w:rPr>
              <w:t>The teacher named below should have their induction period extended (this should have been previously discussed with the Appropriate Body).</w:t>
            </w:r>
          </w:p>
        </w:tc>
      </w:tr>
    </w:tbl>
    <w:p w:rsidR="002317A7" w:rsidRPr="007C579F" w:rsidRDefault="002317A7">
      <w:pPr>
        <w:rPr>
          <w:rFonts w:asciiTheme="minorHAnsi" w:hAnsiTheme="minorHAnsi"/>
        </w:rPr>
      </w:pPr>
    </w:p>
    <w:p w:rsidR="002317A7" w:rsidRPr="007C579F" w:rsidRDefault="002317A7">
      <w:pPr>
        <w:spacing w:line="240" w:lineRule="auto"/>
        <w:rPr>
          <w:rFonts w:asciiTheme="minorHAnsi" w:hAnsiTheme="minorHAnsi"/>
        </w:rPr>
      </w:pPr>
    </w:p>
    <w:p w:rsidR="002317A7" w:rsidRPr="007C579F" w:rsidRDefault="00691A2E">
      <w:pPr>
        <w:spacing w:line="240" w:lineRule="auto"/>
        <w:rPr>
          <w:rFonts w:asciiTheme="minorHAnsi" w:hAnsiTheme="minorHAnsi"/>
          <w:sz w:val="24"/>
          <w:szCs w:val="24"/>
        </w:rPr>
      </w:pPr>
      <w:r w:rsidRPr="007C579F">
        <w:rPr>
          <w:rFonts w:asciiTheme="minorHAnsi" w:hAnsiTheme="minorHAnsi"/>
          <w:b/>
          <w:sz w:val="24"/>
          <w:szCs w:val="24"/>
        </w:rPr>
        <w:t>NQT’s personal details</w:t>
      </w:r>
    </w:p>
    <w:p w:rsidR="002317A7" w:rsidRPr="007C579F" w:rsidRDefault="002317A7">
      <w:pPr>
        <w:spacing w:line="240" w:lineRule="auto"/>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703"/>
        <w:gridCol w:w="4703"/>
      </w:tblGrid>
      <w:tr w:rsidR="002317A7" w:rsidRPr="007C579F">
        <w:tc>
          <w:tcPr>
            <w:tcW w:w="2351"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FORENAME(S):</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rPr>
          <w:trHeight w:val="500"/>
        </w:trPr>
        <w:tc>
          <w:tcPr>
            <w:tcW w:w="2351"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SURNAME:</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2351" w:type="dxa"/>
            <w:tcMar>
              <w:top w:w="100" w:type="dxa"/>
              <w:left w:w="100" w:type="dxa"/>
              <w:bottom w:w="100" w:type="dxa"/>
              <w:right w:w="100" w:type="dxa"/>
            </w:tcMar>
          </w:tcPr>
          <w:p w:rsidR="002317A7" w:rsidRPr="007C579F" w:rsidRDefault="00691A2E" w:rsidP="007C579F">
            <w:pPr>
              <w:spacing w:line="240" w:lineRule="auto"/>
              <w:rPr>
                <w:rFonts w:asciiTheme="minorHAnsi" w:hAnsiTheme="minorHAnsi"/>
              </w:rPr>
            </w:pPr>
            <w:r w:rsidRPr="007C579F">
              <w:rPr>
                <w:rFonts w:asciiTheme="minorHAnsi" w:hAnsiTheme="minorHAnsi"/>
                <w:b/>
                <w:sz w:val="18"/>
              </w:rPr>
              <w:t>*</w:t>
            </w:r>
            <w:r w:rsidR="007C579F">
              <w:rPr>
                <w:rFonts w:asciiTheme="minorHAnsi" w:hAnsiTheme="minorHAnsi"/>
                <w:b/>
                <w:sz w:val="18"/>
              </w:rPr>
              <w:t>FORMER</w:t>
            </w:r>
            <w:r w:rsidRPr="007C579F">
              <w:rPr>
                <w:rFonts w:asciiTheme="minorHAnsi" w:hAnsiTheme="minorHAnsi"/>
                <w:b/>
                <w:sz w:val="18"/>
              </w:rPr>
              <w:t xml:space="preserve"> NAME (where applicable)</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2351"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DATE OF BIRTH:</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2351" w:type="dxa"/>
            <w:tcMar>
              <w:top w:w="100" w:type="dxa"/>
              <w:left w:w="100" w:type="dxa"/>
              <w:bottom w:w="100" w:type="dxa"/>
              <w:right w:w="100" w:type="dxa"/>
            </w:tcMar>
          </w:tcPr>
          <w:p w:rsidR="002317A7" w:rsidRPr="007C579F" w:rsidRDefault="00691A2E">
            <w:pPr>
              <w:spacing w:line="240" w:lineRule="auto"/>
              <w:rPr>
                <w:rFonts w:asciiTheme="minorHAnsi" w:hAnsiTheme="minorHAnsi"/>
              </w:rPr>
            </w:pPr>
            <w:proofErr w:type="spellStart"/>
            <w:r w:rsidRPr="007C579F">
              <w:rPr>
                <w:rFonts w:asciiTheme="minorHAnsi" w:hAnsiTheme="minorHAnsi"/>
                <w:b/>
                <w:sz w:val="18"/>
              </w:rPr>
              <w:t>DfE</w:t>
            </w:r>
            <w:proofErr w:type="spellEnd"/>
            <w:r w:rsidRPr="007C579F">
              <w:rPr>
                <w:rFonts w:asciiTheme="minorHAnsi" w:hAnsiTheme="minorHAnsi"/>
                <w:b/>
                <w:sz w:val="18"/>
              </w:rPr>
              <w:t xml:space="preserve"> TEACHER REFERENCE NUMBER:</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2351"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NATIONAL INSURANCE NUMBER:</w:t>
            </w:r>
          </w:p>
        </w:tc>
        <w:tc>
          <w:tcPr>
            <w:tcW w:w="2351"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2317A7">
      <w:pPr>
        <w:spacing w:line="240" w:lineRule="auto"/>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36"/>
        <w:gridCol w:w="3135"/>
        <w:gridCol w:w="3135"/>
      </w:tblGrid>
      <w:tr w:rsidR="002317A7" w:rsidRPr="007C579F">
        <w:tc>
          <w:tcPr>
            <w:tcW w:w="3135"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 xml:space="preserve"> SCHOOL/ACADEMY:</w:t>
            </w:r>
          </w:p>
        </w:tc>
        <w:tc>
          <w:tcPr>
            <w:tcW w:w="3135" w:type="dxa"/>
            <w:tcMar>
              <w:top w:w="100" w:type="dxa"/>
              <w:left w:w="100" w:type="dxa"/>
              <w:bottom w:w="100" w:type="dxa"/>
              <w:right w:w="100" w:type="dxa"/>
            </w:tcMar>
          </w:tcPr>
          <w:p w:rsidR="002317A7" w:rsidRPr="007C579F" w:rsidRDefault="00691A2E">
            <w:pPr>
              <w:spacing w:line="240" w:lineRule="auto"/>
              <w:rPr>
                <w:rFonts w:asciiTheme="minorHAnsi" w:hAnsiTheme="minorHAnsi"/>
              </w:rPr>
            </w:pPr>
            <w:proofErr w:type="spellStart"/>
            <w:r w:rsidRPr="007C579F">
              <w:rPr>
                <w:rFonts w:asciiTheme="minorHAnsi" w:hAnsiTheme="minorHAnsi"/>
                <w:b/>
                <w:sz w:val="18"/>
              </w:rPr>
              <w:t>D</w:t>
            </w:r>
            <w:r w:rsidRPr="007C579F">
              <w:rPr>
                <w:rFonts w:asciiTheme="minorHAnsi" w:hAnsiTheme="minorHAnsi"/>
                <w:b/>
                <w:i/>
                <w:sz w:val="18"/>
              </w:rPr>
              <w:t>f</w:t>
            </w:r>
            <w:r w:rsidRPr="007C579F">
              <w:rPr>
                <w:rFonts w:asciiTheme="minorHAnsi" w:hAnsiTheme="minorHAnsi"/>
                <w:b/>
                <w:sz w:val="18"/>
              </w:rPr>
              <w:t>E</w:t>
            </w:r>
            <w:proofErr w:type="spellEnd"/>
            <w:r w:rsidRPr="007C579F">
              <w:rPr>
                <w:rFonts w:asciiTheme="minorHAnsi" w:hAnsiTheme="minorHAnsi"/>
                <w:b/>
                <w:sz w:val="18"/>
              </w:rPr>
              <w:t xml:space="preserve"> </w:t>
            </w:r>
            <w:r w:rsidR="00B719EE">
              <w:rPr>
                <w:rFonts w:asciiTheme="minorHAnsi" w:hAnsiTheme="minorHAnsi"/>
                <w:b/>
                <w:sz w:val="18"/>
              </w:rPr>
              <w:t xml:space="preserve">INSTITUTION </w:t>
            </w:r>
            <w:r w:rsidRPr="007C579F">
              <w:rPr>
                <w:rFonts w:asciiTheme="minorHAnsi" w:hAnsiTheme="minorHAnsi"/>
                <w:b/>
                <w:sz w:val="18"/>
              </w:rPr>
              <w:t>NUMBER:</w:t>
            </w:r>
          </w:p>
        </w:tc>
        <w:tc>
          <w:tcPr>
            <w:tcW w:w="3135"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b/>
                <w:sz w:val="18"/>
              </w:rPr>
              <w:t>TELEPHONE NUMBER:</w:t>
            </w:r>
          </w:p>
          <w:p w:rsidR="002317A7" w:rsidRPr="007C579F" w:rsidRDefault="00691A2E">
            <w:pPr>
              <w:spacing w:line="240" w:lineRule="auto"/>
              <w:rPr>
                <w:rFonts w:asciiTheme="minorHAnsi" w:hAnsiTheme="minorHAnsi"/>
              </w:rPr>
            </w:pPr>
            <w:r w:rsidRPr="007C579F">
              <w:rPr>
                <w:rFonts w:asciiTheme="minorHAnsi" w:hAnsiTheme="minorHAnsi"/>
                <w:b/>
                <w:sz w:val="18"/>
              </w:rPr>
              <w:t xml:space="preserve"> </w:t>
            </w:r>
          </w:p>
        </w:tc>
      </w:tr>
    </w:tbl>
    <w:p w:rsidR="002317A7" w:rsidRDefault="002317A7">
      <w:pPr>
        <w:spacing w:line="240" w:lineRule="auto"/>
        <w:rPr>
          <w:rFonts w:asciiTheme="minorHAnsi" w:hAnsiTheme="minorHAnsi"/>
        </w:rPr>
      </w:pPr>
    </w:p>
    <w:p w:rsidR="00542FE7" w:rsidRDefault="00542FE7">
      <w:pPr>
        <w:spacing w:line="240" w:lineRule="auto"/>
        <w:rPr>
          <w:rFonts w:asciiTheme="minorHAnsi" w:hAnsiTheme="minorHAnsi"/>
        </w:rPr>
      </w:pPr>
    </w:p>
    <w:p w:rsidR="00B719EE" w:rsidRPr="007C579F" w:rsidRDefault="00B719EE">
      <w:pPr>
        <w:spacing w:line="240" w:lineRule="auto"/>
        <w:rPr>
          <w:rFonts w:asciiTheme="minorHAnsi" w:hAnsiTheme="minorHAnsi"/>
        </w:rPr>
      </w:pP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60"/>
        <w:gridCol w:w="8640"/>
      </w:tblGrid>
      <w:tr w:rsidR="002317A7" w:rsidRPr="007C579F">
        <w:tc>
          <w:tcPr>
            <w:tcW w:w="76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bl>
            <w:tblPr>
              <w:tblW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0"/>
            </w:tblGrid>
            <w:tr w:rsidR="002317A7" w:rsidRPr="007C579F">
              <w:tc>
                <w:tcPr>
                  <w:tcW w:w="540" w:type="dxa"/>
                  <w:tcMar>
                    <w:top w:w="100" w:type="dxa"/>
                    <w:left w:w="100" w:type="dxa"/>
                    <w:bottom w:w="100" w:type="dxa"/>
                    <w:right w:w="100" w:type="dxa"/>
                  </w:tcMar>
                </w:tcPr>
                <w:p w:rsidR="002317A7" w:rsidRPr="007C579F" w:rsidRDefault="002317A7">
                  <w:pPr>
                    <w:spacing w:line="240" w:lineRule="auto"/>
                    <w:ind w:left="-44" w:right="-44"/>
                    <w:rPr>
                      <w:rFonts w:asciiTheme="minorHAnsi" w:hAnsiTheme="minorHAnsi"/>
                    </w:rPr>
                  </w:pPr>
                </w:p>
              </w:tc>
            </w:tr>
          </w:tbl>
          <w:p w:rsidR="002317A7" w:rsidRPr="007C579F" w:rsidRDefault="002317A7">
            <w:pPr>
              <w:spacing w:line="240" w:lineRule="auto"/>
              <w:rPr>
                <w:rFonts w:asciiTheme="minorHAnsi" w:hAnsiTheme="minorHAnsi"/>
              </w:rPr>
            </w:pPr>
          </w:p>
        </w:tc>
        <w:tc>
          <w:tcPr>
            <w:tcW w:w="8640" w:type="dxa"/>
            <w:tcMar>
              <w:top w:w="100" w:type="dxa"/>
              <w:left w:w="100" w:type="dxa"/>
              <w:bottom w:w="100" w:type="dxa"/>
              <w:right w:w="100" w:type="dxa"/>
            </w:tcMar>
          </w:tcPr>
          <w:p w:rsidR="002317A7" w:rsidRPr="007C579F" w:rsidRDefault="00691A2E">
            <w:pPr>
              <w:rPr>
                <w:rFonts w:asciiTheme="minorHAnsi" w:hAnsiTheme="minorHAnsi"/>
              </w:rPr>
            </w:pPr>
            <w:r w:rsidRPr="007C579F">
              <w:rPr>
                <w:rFonts w:asciiTheme="minorHAnsi" w:hAnsiTheme="minorHAnsi"/>
                <w:sz w:val="20"/>
              </w:rPr>
              <w:t xml:space="preserve">I confirm that the NQT has received a personalised programme of support and monitoring throughout the period specified overleaf in line with the statutory guidance </w:t>
            </w:r>
            <w:hyperlink r:id="rId11">
              <w:r w:rsidRPr="007C579F">
                <w:rPr>
                  <w:rFonts w:asciiTheme="minorHAnsi" w:hAnsiTheme="minorHAnsi"/>
                  <w:color w:val="1155CC"/>
                  <w:sz w:val="20"/>
                  <w:u w:val="single"/>
                </w:rPr>
                <w:t>http://www.education.gov.uk/schools/leadership/deployingstaff/b0066959/induction-newly-qualified-teachers/</w:t>
              </w:r>
            </w:hyperlink>
          </w:p>
        </w:tc>
      </w:tr>
    </w:tbl>
    <w:p w:rsidR="002317A7" w:rsidRPr="007C579F" w:rsidRDefault="002317A7">
      <w:pPr>
        <w:spacing w:line="240" w:lineRule="auto"/>
        <w:rPr>
          <w:rFonts w:asciiTheme="minorHAnsi" w:hAnsiTheme="minorHAnsi"/>
        </w:rPr>
      </w:pPr>
    </w:p>
    <w:p w:rsidR="002317A7" w:rsidRPr="007C579F" w:rsidRDefault="002317A7">
      <w:pPr>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703"/>
        <w:gridCol w:w="4703"/>
      </w:tblGrid>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Start date of the final assessment period:</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End date of the final assessment period:</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Number of terms completed during this assessment period (usually one term)</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691A2E">
      <w:pPr>
        <w:rPr>
          <w:rFonts w:asciiTheme="minorHAnsi" w:hAnsiTheme="minorHAnsi"/>
        </w:rPr>
      </w:pPr>
      <w:r w:rsidRPr="007C579F">
        <w:rPr>
          <w:rFonts w:asciiTheme="minorHAnsi" w:hAnsiTheme="minorHAnsi"/>
          <w:sz w:val="20"/>
        </w:rPr>
        <w:t>OR</w:t>
      </w: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703"/>
        <w:gridCol w:w="4703"/>
      </w:tblGrid>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Number of days completed during this assessment period (only complete this if NQT leaving school mid-term and this is an interim assessment):</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 xml:space="preserve">Does the NQT work:  Full Time   </w:t>
            </w:r>
            <w:r w:rsidRPr="007C579F">
              <w:rPr>
                <w:rFonts w:asciiTheme="minorHAnsi" w:hAnsiTheme="minorHAnsi"/>
                <w:b/>
                <w:sz w:val="20"/>
              </w:rPr>
              <w:t>YES/NO</w:t>
            </w:r>
            <w:r w:rsidRPr="007C579F">
              <w:rPr>
                <w:rFonts w:asciiTheme="minorHAnsi" w:hAnsiTheme="minorHAnsi"/>
                <w:sz w:val="20"/>
              </w:rPr>
              <w:tab/>
            </w:r>
          </w:p>
        </w:tc>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 xml:space="preserve">Part Time  </w:t>
            </w:r>
            <w:r w:rsidRPr="007C579F">
              <w:rPr>
                <w:rFonts w:asciiTheme="minorHAnsi" w:hAnsiTheme="minorHAnsi"/>
                <w:b/>
                <w:sz w:val="20"/>
              </w:rPr>
              <w:t>YES/NO</w:t>
            </w:r>
            <w:r w:rsidRPr="007C579F">
              <w:rPr>
                <w:rFonts w:asciiTheme="minorHAnsi" w:hAnsiTheme="minorHAnsi"/>
                <w:sz w:val="20"/>
              </w:rPr>
              <w:t xml:space="preserve"> </w:t>
            </w:r>
            <w:r w:rsidRPr="007C579F">
              <w:rPr>
                <w:rFonts w:asciiTheme="minorHAnsi" w:hAnsiTheme="minorHAnsi"/>
                <w:sz w:val="16"/>
              </w:rPr>
              <w:t>(if so, state proportion)</w:t>
            </w: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Number of days of absence during the entire assessment period (enter ‘0’ if the NQT has not been absent):</w:t>
            </w:r>
          </w:p>
          <w:p w:rsidR="002317A7" w:rsidRPr="007C579F" w:rsidRDefault="00691A2E">
            <w:pPr>
              <w:spacing w:line="240" w:lineRule="auto"/>
              <w:rPr>
                <w:rFonts w:asciiTheme="minorHAnsi" w:hAnsiTheme="minorHAnsi"/>
              </w:rPr>
            </w:pPr>
            <w:r w:rsidRPr="007C579F">
              <w:rPr>
                <w:rFonts w:asciiTheme="minorHAnsi" w:hAnsiTheme="minorHAnsi"/>
                <w:b/>
                <w:sz w:val="16"/>
              </w:rPr>
              <w:t>NB this section is crucial, as the NQT will be required to carry out an extension if they have more than 30 days absence in a year</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If a reduction to the induction period has been agreed with the Appropriate Body, include the number of days reduction here (see para 3.5 of the statutory guidance)</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r w:rsidR="002317A7" w:rsidRPr="007C579F">
        <w:tc>
          <w:tcPr>
            <w:tcW w:w="4703" w:type="dxa"/>
            <w:tcMar>
              <w:top w:w="100" w:type="dxa"/>
              <w:left w:w="100" w:type="dxa"/>
              <w:bottom w:w="100" w:type="dxa"/>
              <w:right w:w="100" w:type="dxa"/>
            </w:tcMar>
          </w:tcPr>
          <w:p w:rsidR="002317A7" w:rsidRPr="007C579F" w:rsidRDefault="00691A2E">
            <w:pPr>
              <w:spacing w:line="240" w:lineRule="auto"/>
              <w:rPr>
                <w:rFonts w:asciiTheme="minorHAnsi" w:hAnsiTheme="minorHAnsi"/>
              </w:rPr>
            </w:pPr>
            <w:r w:rsidRPr="007C579F">
              <w:rPr>
                <w:rFonts w:asciiTheme="minorHAnsi" w:hAnsiTheme="minorHAnsi"/>
                <w:sz w:val="20"/>
              </w:rPr>
              <w:t>If a reduction to the induction period has been agreed with the Appropriate Body to reflect previous teaching experience, please give details here (see paras 3.2-3.4 of the statutory guidance)</w:t>
            </w:r>
          </w:p>
        </w:tc>
        <w:tc>
          <w:tcPr>
            <w:tcW w:w="4703"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Assessment of progress against the Teachers’ Standards:</w:t>
      </w:r>
    </w:p>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 xml:space="preserve">The </w:t>
      </w:r>
      <w:proofErr w:type="spellStart"/>
      <w:r w:rsidRPr="007C579F">
        <w:rPr>
          <w:rFonts w:asciiTheme="minorHAnsi" w:hAnsiTheme="minorHAnsi"/>
          <w:sz w:val="20"/>
        </w:rPr>
        <w:t>Headteacher</w:t>
      </w:r>
      <w:proofErr w:type="spellEnd"/>
      <w:r w:rsidRPr="007C579F">
        <w:rPr>
          <w:rFonts w:asciiTheme="minorHAnsi" w:hAnsiTheme="minorHAnsi"/>
          <w:sz w:val="20"/>
        </w:rPr>
        <w:t>/Principal or Induction Tutor should record brief details of the NQT’s progress against the Teachers’ Standards, including:</w:t>
      </w:r>
    </w:p>
    <w:p w:rsidR="002317A7" w:rsidRPr="007C579F" w:rsidRDefault="00691A2E">
      <w:pPr>
        <w:numPr>
          <w:ilvl w:val="0"/>
          <w:numId w:val="2"/>
        </w:numPr>
        <w:ind w:hanging="359"/>
        <w:contextualSpacing/>
        <w:rPr>
          <w:rFonts w:asciiTheme="minorHAnsi" w:hAnsiTheme="minorHAnsi"/>
          <w:sz w:val="20"/>
        </w:rPr>
      </w:pPr>
      <w:r w:rsidRPr="007C579F">
        <w:rPr>
          <w:rFonts w:asciiTheme="minorHAnsi" w:hAnsiTheme="minorHAnsi"/>
          <w:sz w:val="20"/>
        </w:rPr>
        <w:t>Strengths;</w:t>
      </w:r>
    </w:p>
    <w:p w:rsidR="002317A7" w:rsidRPr="007C579F" w:rsidRDefault="00691A2E">
      <w:pPr>
        <w:numPr>
          <w:ilvl w:val="0"/>
          <w:numId w:val="2"/>
        </w:numPr>
        <w:ind w:hanging="359"/>
        <w:contextualSpacing/>
        <w:rPr>
          <w:rFonts w:asciiTheme="minorHAnsi" w:hAnsiTheme="minorHAnsi"/>
          <w:sz w:val="20"/>
        </w:rPr>
      </w:pPr>
      <w:r w:rsidRPr="007C579F">
        <w:rPr>
          <w:rFonts w:asciiTheme="minorHAnsi" w:hAnsiTheme="minorHAnsi"/>
          <w:sz w:val="20"/>
        </w:rPr>
        <w:t xml:space="preserve">Areas requiring further development, even where progress is satisfactory; </w:t>
      </w:r>
    </w:p>
    <w:p w:rsidR="002317A7" w:rsidRPr="007C579F" w:rsidRDefault="00691A2E">
      <w:pPr>
        <w:numPr>
          <w:ilvl w:val="0"/>
          <w:numId w:val="2"/>
        </w:numPr>
        <w:ind w:hanging="359"/>
        <w:contextualSpacing/>
        <w:rPr>
          <w:rFonts w:asciiTheme="minorHAnsi" w:hAnsiTheme="minorHAnsi"/>
          <w:sz w:val="20"/>
        </w:rPr>
      </w:pPr>
      <w:r w:rsidRPr="007C579F">
        <w:rPr>
          <w:rFonts w:asciiTheme="minorHAnsi" w:hAnsiTheme="minorHAnsi"/>
          <w:sz w:val="20"/>
        </w:rPr>
        <w:t>Areas of concern;</w:t>
      </w:r>
    </w:p>
    <w:p w:rsidR="002317A7" w:rsidRPr="007C579F" w:rsidRDefault="00691A2E">
      <w:pPr>
        <w:numPr>
          <w:ilvl w:val="0"/>
          <w:numId w:val="2"/>
        </w:numPr>
        <w:ind w:hanging="359"/>
        <w:contextualSpacing/>
        <w:rPr>
          <w:rFonts w:asciiTheme="minorHAnsi" w:hAnsiTheme="minorHAnsi"/>
          <w:sz w:val="20"/>
        </w:rPr>
      </w:pPr>
      <w:r w:rsidRPr="007C579F">
        <w:rPr>
          <w:rFonts w:asciiTheme="minorHAnsi" w:hAnsiTheme="minorHAnsi"/>
          <w:sz w:val="20"/>
        </w:rPr>
        <w:t>Evidence used to inform the judgements; and</w:t>
      </w:r>
    </w:p>
    <w:p w:rsidR="002317A7" w:rsidRPr="007C579F" w:rsidRDefault="00691A2E">
      <w:pPr>
        <w:numPr>
          <w:ilvl w:val="0"/>
          <w:numId w:val="2"/>
        </w:numPr>
        <w:ind w:hanging="359"/>
        <w:contextualSpacing/>
        <w:rPr>
          <w:rFonts w:asciiTheme="minorHAnsi" w:hAnsiTheme="minorHAnsi"/>
          <w:sz w:val="20"/>
        </w:rPr>
      </w:pPr>
      <w:r w:rsidRPr="007C579F">
        <w:rPr>
          <w:rFonts w:asciiTheme="minorHAnsi" w:hAnsiTheme="minorHAnsi"/>
          <w:sz w:val="20"/>
        </w:rPr>
        <w:t>Where appropriate, targets to be met.</w:t>
      </w:r>
    </w:p>
    <w:p w:rsidR="002317A7" w:rsidRPr="007C579F" w:rsidRDefault="00691A2E">
      <w:pPr>
        <w:rPr>
          <w:rFonts w:asciiTheme="minorHAnsi" w:hAnsiTheme="minorHAnsi"/>
        </w:rPr>
      </w:pPr>
      <w:r w:rsidRPr="007C579F">
        <w:rPr>
          <w:rFonts w:asciiTheme="minorHAnsi" w:hAnsiTheme="minorHAnsi"/>
          <w:sz w:val="20"/>
        </w:rPr>
        <w:t xml:space="preserve"> </w:t>
      </w:r>
    </w:p>
    <w:p w:rsidR="002317A7" w:rsidRPr="007C579F" w:rsidRDefault="00691A2E">
      <w:pPr>
        <w:rPr>
          <w:rFonts w:asciiTheme="minorHAnsi" w:hAnsiTheme="minorHAnsi"/>
        </w:rPr>
      </w:pPr>
      <w:r w:rsidRPr="007C579F">
        <w:rPr>
          <w:rFonts w:asciiTheme="minorHAnsi" w:hAnsiTheme="minorHAnsi"/>
          <w:sz w:val="20"/>
        </w:rPr>
        <w:t xml:space="preserve">Comments must be in the context of and make reference to each specific standard, details of which can be found at: </w:t>
      </w:r>
      <w:hyperlink r:id="rId12">
        <w:r w:rsidRPr="007C579F">
          <w:rPr>
            <w:rFonts w:asciiTheme="minorHAnsi" w:hAnsiTheme="minorHAnsi"/>
            <w:color w:val="1155CC"/>
            <w:sz w:val="20"/>
            <w:u w:val="single"/>
          </w:rPr>
          <w:t>http://www.education.gov.uk/schools/leadership/deployingstaff/a00205581/teachers-standards1-sep-2012-</w:t>
        </w:r>
      </w:hyperlink>
    </w:p>
    <w:p w:rsidR="002317A7" w:rsidRPr="007C579F" w:rsidRDefault="00691A2E">
      <w:pPr>
        <w:rPr>
          <w:rFonts w:asciiTheme="minorHAnsi" w:hAnsiTheme="minorHAnsi"/>
        </w:rPr>
      </w:pPr>
      <w:r w:rsidRPr="007C579F">
        <w:rPr>
          <w:rFonts w:asciiTheme="minorHAnsi" w:hAnsiTheme="minorHAnsi"/>
          <w:sz w:val="20"/>
        </w:rPr>
        <w:t xml:space="preserve"> </w:t>
      </w:r>
    </w:p>
    <w:p w:rsidR="00B719EE" w:rsidRDefault="00B719EE" w:rsidP="00B719EE">
      <w:pPr>
        <w:rPr>
          <w:rFonts w:asciiTheme="minorHAnsi" w:hAnsiTheme="minorHAnsi"/>
          <w:b/>
          <w:sz w:val="24"/>
          <w:szCs w:val="24"/>
        </w:rPr>
      </w:pPr>
    </w:p>
    <w:p w:rsidR="00B719EE" w:rsidRDefault="00B719EE" w:rsidP="00B719EE">
      <w:pPr>
        <w:rPr>
          <w:rFonts w:asciiTheme="minorHAnsi" w:hAnsiTheme="minorHAnsi"/>
          <w:b/>
          <w:sz w:val="24"/>
          <w:szCs w:val="24"/>
        </w:rPr>
      </w:pPr>
    </w:p>
    <w:p w:rsidR="00542FE7" w:rsidRDefault="00542FE7" w:rsidP="008C018D">
      <w:pPr>
        <w:rPr>
          <w:rFonts w:ascii="Calibri" w:hAnsi="Calibri"/>
          <w:b/>
          <w:color w:val="00B050"/>
          <w:u w:val="single"/>
        </w:rPr>
      </w:pPr>
    </w:p>
    <w:p w:rsidR="00542FE7" w:rsidRDefault="00542FE7" w:rsidP="008C018D">
      <w:pPr>
        <w:rPr>
          <w:rFonts w:ascii="Calibri" w:hAnsi="Calibri"/>
          <w:b/>
          <w:color w:val="00B050"/>
          <w:u w:val="single"/>
        </w:rPr>
      </w:pPr>
    </w:p>
    <w:p w:rsidR="00542FE7" w:rsidRDefault="00542FE7" w:rsidP="008C018D">
      <w:pPr>
        <w:rPr>
          <w:rFonts w:ascii="Calibri" w:hAnsi="Calibri"/>
          <w:b/>
          <w:color w:val="00B050"/>
          <w:u w:val="single"/>
        </w:rPr>
      </w:pPr>
    </w:p>
    <w:p w:rsidR="008C018D" w:rsidRPr="008C018D" w:rsidRDefault="008C018D" w:rsidP="008C018D">
      <w:pPr>
        <w:rPr>
          <w:rFonts w:ascii="Calibri" w:hAnsi="Calibri"/>
          <w:b/>
          <w:color w:val="00B050"/>
          <w:u w:val="single"/>
        </w:rPr>
      </w:pPr>
      <w:r w:rsidRPr="008C018D">
        <w:rPr>
          <w:rFonts w:ascii="Calibri" w:hAnsi="Calibri"/>
          <w:b/>
          <w:color w:val="00B050"/>
          <w:u w:val="single"/>
        </w:rPr>
        <w:t>Evidence key</w:t>
      </w:r>
    </w:p>
    <w:p w:rsidR="008C018D" w:rsidRPr="008C018D" w:rsidRDefault="008C018D" w:rsidP="008C018D">
      <w:pPr>
        <w:rPr>
          <w:rFonts w:ascii="Calibri" w:hAnsi="Calibr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3135"/>
        <w:gridCol w:w="3132"/>
      </w:tblGrid>
      <w:tr w:rsidR="008C018D" w:rsidRPr="008C018D" w:rsidTr="005F5B2B">
        <w:trPr>
          <w:trHeight w:val="851"/>
        </w:trPr>
        <w:tc>
          <w:tcPr>
            <w:tcW w:w="3207" w:type="dxa"/>
          </w:tcPr>
          <w:p w:rsidR="008C018D" w:rsidRPr="008C018D" w:rsidRDefault="008C018D" w:rsidP="008C018D">
            <w:pPr>
              <w:rPr>
                <w:rFonts w:ascii="Calibri" w:hAnsi="Calibri"/>
              </w:rPr>
            </w:pPr>
            <w:r w:rsidRPr="008C018D">
              <w:rPr>
                <w:rFonts w:ascii="Calibri" w:hAnsi="Calibri"/>
                <w:b/>
              </w:rPr>
              <w:t>W</w:t>
            </w:r>
            <w:r w:rsidRPr="008C018D">
              <w:rPr>
                <w:rFonts w:ascii="Calibri" w:hAnsi="Calibri"/>
              </w:rPr>
              <w:t xml:space="preserve"> Pupil’s work    </w:t>
            </w:r>
          </w:p>
        </w:tc>
        <w:tc>
          <w:tcPr>
            <w:tcW w:w="3207" w:type="dxa"/>
          </w:tcPr>
          <w:p w:rsidR="008C018D" w:rsidRPr="008C018D" w:rsidRDefault="008C018D" w:rsidP="008C018D">
            <w:pPr>
              <w:rPr>
                <w:rFonts w:ascii="Calibri" w:hAnsi="Calibri"/>
              </w:rPr>
            </w:pPr>
            <w:r w:rsidRPr="008C018D">
              <w:rPr>
                <w:rFonts w:ascii="Calibri" w:hAnsi="Calibri"/>
                <w:b/>
              </w:rPr>
              <w:t>AR</w:t>
            </w:r>
            <w:r w:rsidRPr="008C018D">
              <w:rPr>
                <w:rFonts w:ascii="Calibri" w:hAnsi="Calibri"/>
              </w:rPr>
              <w:t xml:space="preserve"> Assessment and record keeping      </w:t>
            </w:r>
          </w:p>
        </w:tc>
        <w:tc>
          <w:tcPr>
            <w:tcW w:w="3208" w:type="dxa"/>
          </w:tcPr>
          <w:p w:rsidR="008C018D" w:rsidRPr="008C018D" w:rsidRDefault="008C018D" w:rsidP="008C018D">
            <w:pPr>
              <w:rPr>
                <w:rFonts w:ascii="Calibri" w:hAnsi="Calibri"/>
              </w:rPr>
            </w:pPr>
            <w:r w:rsidRPr="008C018D">
              <w:rPr>
                <w:rFonts w:ascii="Calibri" w:hAnsi="Calibri"/>
                <w:b/>
              </w:rPr>
              <w:t>F</w:t>
            </w:r>
            <w:r w:rsidRPr="008C018D">
              <w:rPr>
                <w:rFonts w:ascii="Calibri" w:hAnsi="Calibri"/>
              </w:rPr>
              <w:t xml:space="preserve"> Feedback from colleagues on practice      </w:t>
            </w:r>
          </w:p>
        </w:tc>
      </w:tr>
      <w:tr w:rsidR="008C018D" w:rsidRPr="008C018D" w:rsidTr="005F5B2B">
        <w:trPr>
          <w:trHeight w:val="851"/>
        </w:trPr>
        <w:tc>
          <w:tcPr>
            <w:tcW w:w="3207" w:type="dxa"/>
          </w:tcPr>
          <w:p w:rsidR="008C018D" w:rsidRPr="008C018D" w:rsidRDefault="008C018D" w:rsidP="008C018D">
            <w:pPr>
              <w:rPr>
                <w:rFonts w:ascii="Calibri" w:hAnsi="Calibri"/>
              </w:rPr>
            </w:pPr>
            <w:r w:rsidRPr="008C018D">
              <w:rPr>
                <w:rFonts w:ascii="Calibri" w:hAnsi="Calibri"/>
              </w:rPr>
              <w:t xml:space="preserve"> </w:t>
            </w:r>
            <w:r w:rsidRPr="008C018D">
              <w:rPr>
                <w:rFonts w:ascii="Calibri" w:hAnsi="Calibri"/>
                <w:b/>
              </w:rPr>
              <w:t>P</w:t>
            </w:r>
            <w:r w:rsidRPr="008C018D">
              <w:rPr>
                <w:rFonts w:ascii="Calibri" w:hAnsi="Calibri"/>
              </w:rPr>
              <w:t xml:space="preserve"> Planning</w:t>
            </w:r>
          </w:p>
        </w:tc>
        <w:tc>
          <w:tcPr>
            <w:tcW w:w="3207" w:type="dxa"/>
          </w:tcPr>
          <w:p w:rsidR="008C018D" w:rsidRPr="008C018D" w:rsidRDefault="008C018D" w:rsidP="008C018D">
            <w:pPr>
              <w:rPr>
                <w:rFonts w:ascii="Calibri" w:hAnsi="Calibri"/>
              </w:rPr>
            </w:pPr>
            <w:r w:rsidRPr="008C018D">
              <w:rPr>
                <w:rFonts w:ascii="Calibri" w:hAnsi="Calibri"/>
                <w:b/>
              </w:rPr>
              <w:t>O</w:t>
            </w:r>
            <w:r w:rsidRPr="008C018D">
              <w:rPr>
                <w:rFonts w:ascii="Calibri" w:hAnsi="Calibri"/>
              </w:rPr>
              <w:t xml:space="preserve"> Lesson observation                 </w:t>
            </w:r>
          </w:p>
        </w:tc>
        <w:tc>
          <w:tcPr>
            <w:tcW w:w="3208" w:type="dxa"/>
          </w:tcPr>
          <w:p w:rsidR="008C018D" w:rsidRPr="008C018D" w:rsidRDefault="008C018D" w:rsidP="008C018D">
            <w:pPr>
              <w:rPr>
                <w:rFonts w:ascii="Calibri" w:hAnsi="Calibri"/>
              </w:rPr>
            </w:pPr>
            <w:r w:rsidRPr="008C018D">
              <w:rPr>
                <w:rFonts w:ascii="Calibri" w:hAnsi="Calibri"/>
                <w:b/>
              </w:rPr>
              <w:t>T</w:t>
            </w:r>
            <w:r w:rsidRPr="008C018D">
              <w:rPr>
                <w:rFonts w:ascii="Calibri" w:hAnsi="Calibri"/>
              </w:rPr>
              <w:t xml:space="preserve"> Training activities     </w:t>
            </w:r>
          </w:p>
        </w:tc>
      </w:tr>
      <w:tr w:rsidR="008C018D" w:rsidRPr="008C018D" w:rsidTr="005F5B2B">
        <w:trPr>
          <w:trHeight w:val="851"/>
        </w:trPr>
        <w:tc>
          <w:tcPr>
            <w:tcW w:w="3207" w:type="dxa"/>
          </w:tcPr>
          <w:p w:rsidR="008C018D" w:rsidRPr="008C018D" w:rsidRDefault="008C018D" w:rsidP="008C018D">
            <w:pPr>
              <w:rPr>
                <w:rFonts w:ascii="Calibri" w:hAnsi="Calibri"/>
              </w:rPr>
            </w:pPr>
            <w:r w:rsidRPr="008C018D">
              <w:rPr>
                <w:rFonts w:ascii="Calibri" w:hAnsi="Calibri"/>
                <w:b/>
              </w:rPr>
              <w:t>RP</w:t>
            </w:r>
            <w:r w:rsidRPr="008C018D">
              <w:rPr>
                <w:rFonts w:ascii="Calibri" w:hAnsi="Calibri"/>
              </w:rPr>
              <w:t xml:space="preserve"> Reporting to/discussions with parents and carers</w:t>
            </w:r>
          </w:p>
        </w:tc>
        <w:tc>
          <w:tcPr>
            <w:tcW w:w="3207" w:type="dxa"/>
          </w:tcPr>
          <w:p w:rsidR="008C018D" w:rsidRPr="008C018D" w:rsidRDefault="008C018D" w:rsidP="008C018D">
            <w:pPr>
              <w:rPr>
                <w:rFonts w:ascii="Calibri" w:hAnsi="Calibri"/>
              </w:rPr>
            </w:pPr>
            <w:r w:rsidRPr="008C018D">
              <w:rPr>
                <w:rFonts w:ascii="Calibri" w:hAnsi="Calibri"/>
                <w:b/>
              </w:rPr>
              <w:t>TE</w:t>
            </w:r>
            <w:r w:rsidRPr="008C018D">
              <w:rPr>
                <w:rFonts w:ascii="Calibri" w:hAnsi="Calibri"/>
              </w:rPr>
              <w:t xml:space="preserve"> Teaching environment        </w:t>
            </w:r>
          </w:p>
        </w:tc>
        <w:tc>
          <w:tcPr>
            <w:tcW w:w="3208" w:type="dxa"/>
          </w:tcPr>
          <w:p w:rsidR="008C018D" w:rsidRPr="008C018D" w:rsidRDefault="008C018D" w:rsidP="008C018D">
            <w:pPr>
              <w:rPr>
                <w:rFonts w:ascii="Calibri" w:hAnsi="Calibri"/>
              </w:rPr>
            </w:pPr>
            <w:r w:rsidRPr="008C018D">
              <w:rPr>
                <w:rFonts w:ascii="Calibri" w:hAnsi="Calibri"/>
                <w:b/>
              </w:rPr>
              <w:t>AM</w:t>
            </w:r>
            <w:r w:rsidRPr="008C018D">
              <w:rPr>
                <w:rFonts w:ascii="Calibri" w:hAnsi="Calibri"/>
              </w:rPr>
              <w:t xml:space="preserve"> Assessment meeting    </w:t>
            </w:r>
          </w:p>
        </w:tc>
      </w:tr>
      <w:tr w:rsidR="008C018D" w:rsidRPr="008C018D" w:rsidTr="005F5B2B">
        <w:trPr>
          <w:trHeight w:val="851"/>
        </w:trPr>
        <w:tc>
          <w:tcPr>
            <w:tcW w:w="3207" w:type="dxa"/>
          </w:tcPr>
          <w:p w:rsidR="008C018D" w:rsidRPr="008C018D" w:rsidRDefault="008C018D" w:rsidP="008C018D">
            <w:pPr>
              <w:rPr>
                <w:rFonts w:ascii="Calibri" w:hAnsi="Calibri"/>
              </w:rPr>
            </w:pPr>
            <w:r w:rsidRPr="008C018D">
              <w:rPr>
                <w:rFonts w:ascii="Calibri" w:hAnsi="Calibri"/>
                <w:b/>
              </w:rPr>
              <w:t>PRM</w:t>
            </w:r>
            <w:r w:rsidRPr="008C018D">
              <w:rPr>
                <w:rFonts w:ascii="Calibri" w:hAnsi="Calibri"/>
              </w:rPr>
              <w:t xml:space="preserve"> Professional review meeting          </w:t>
            </w:r>
          </w:p>
        </w:tc>
        <w:tc>
          <w:tcPr>
            <w:tcW w:w="3207" w:type="dxa"/>
          </w:tcPr>
          <w:p w:rsidR="008C018D" w:rsidRPr="008C018D" w:rsidRDefault="008C018D" w:rsidP="008C018D">
            <w:pPr>
              <w:rPr>
                <w:rFonts w:ascii="Calibri" w:hAnsi="Calibri"/>
              </w:rPr>
            </w:pPr>
            <w:r w:rsidRPr="008C018D">
              <w:rPr>
                <w:rFonts w:ascii="Calibri" w:hAnsi="Calibri"/>
                <w:b/>
              </w:rPr>
              <w:t>SR</w:t>
            </w:r>
            <w:r w:rsidRPr="008C018D">
              <w:rPr>
                <w:rFonts w:ascii="Calibri" w:hAnsi="Calibri"/>
              </w:rPr>
              <w:t xml:space="preserve"> Self review  </w:t>
            </w:r>
          </w:p>
        </w:tc>
        <w:tc>
          <w:tcPr>
            <w:tcW w:w="3208" w:type="dxa"/>
          </w:tcPr>
          <w:p w:rsidR="008C018D" w:rsidRPr="008C018D" w:rsidRDefault="008C018D" w:rsidP="008C018D">
            <w:pPr>
              <w:rPr>
                <w:rFonts w:ascii="Calibri" w:hAnsi="Calibri"/>
              </w:rPr>
            </w:pPr>
          </w:p>
        </w:tc>
      </w:tr>
    </w:tbl>
    <w:p w:rsidR="00B719EE" w:rsidRDefault="00B719EE" w:rsidP="00B719EE">
      <w:pPr>
        <w:rPr>
          <w:rFonts w:asciiTheme="minorHAnsi" w:hAnsiTheme="minorHAnsi"/>
          <w:b/>
          <w:sz w:val="24"/>
          <w:szCs w:val="24"/>
        </w:rPr>
      </w:pPr>
    </w:p>
    <w:p w:rsidR="00B719EE" w:rsidRDefault="00B719EE" w:rsidP="00B719EE">
      <w:pPr>
        <w:rPr>
          <w:rFonts w:asciiTheme="minorHAnsi" w:hAnsiTheme="minorHAnsi"/>
          <w:b/>
          <w:sz w:val="24"/>
          <w:szCs w:val="24"/>
        </w:rPr>
      </w:pPr>
    </w:p>
    <w:p w:rsidR="00B719EE" w:rsidRPr="00B719EE" w:rsidRDefault="00B719EE" w:rsidP="00B719EE">
      <w:pPr>
        <w:rPr>
          <w:rFonts w:asciiTheme="minorHAnsi" w:hAnsiTheme="minorHAnsi"/>
          <w:sz w:val="24"/>
          <w:szCs w:val="24"/>
        </w:rPr>
      </w:pPr>
      <w:r w:rsidRPr="00B719EE">
        <w:rPr>
          <w:rFonts w:asciiTheme="minorHAnsi" w:hAnsiTheme="minorHAnsi"/>
          <w:b/>
          <w:sz w:val="24"/>
          <w:szCs w:val="24"/>
        </w:rPr>
        <w:t>PART ONE: TEACHING (Teachers’ Standards 1-8)</w:t>
      </w:r>
    </w:p>
    <w:p w:rsidR="00B719EE" w:rsidRPr="00B719EE" w:rsidRDefault="00B719EE" w:rsidP="00B719EE">
      <w:pPr>
        <w:rPr>
          <w:rFonts w:asciiTheme="minorHAnsi" w:hAnsiTheme="minorHAnsi"/>
        </w:rPr>
      </w:pPr>
    </w:p>
    <w:p w:rsidR="00B719EE" w:rsidRPr="00B719EE" w:rsidRDefault="00B719EE" w:rsidP="00B719EE">
      <w:pPr>
        <w:rPr>
          <w:rFonts w:asciiTheme="minorHAnsi" w:hAnsiTheme="minorHAnsi"/>
          <w:b/>
          <w:sz w:val="24"/>
          <w:szCs w:val="24"/>
        </w:rPr>
      </w:pPr>
      <w:r w:rsidRPr="00B719EE">
        <w:rPr>
          <w:rFonts w:asciiTheme="minorHAnsi" w:hAnsiTheme="minorHAnsi"/>
          <w:b/>
          <w:sz w:val="24"/>
          <w:szCs w:val="24"/>
        </w:rPr>
        <w:t>A teacher must:</w:t>
      </w:r>
    </w:p>
    <w:p w:rsidR="00B719EE" w:rsidRPr="00B719EE" w:rsidRDefault="00B719EE" w:rsidP="00B719EE">
      <w:pPr>
        <w:rPr>
          <w:rFonts w:asciiTheme="minorHAnsi" w:hAnsiTheme="minorHAnsi"/>
          <w:sz w:val="24"/>
          <w:szCs w:val="24"/>
        </w:rPr>
      </w:pPr>
    </w:p>
    <w:p w:rsidR="00B719EE" w:rsidRPr="008C018D" w:rsidRDefault="00B719EE" w:rsidP="00B719EE">
      <w:pPr>
        <w:rPr>
          <w:rFonts w:asciiTheme="minorHAnsi" w:hAnsiTheme="minorHAnsi"/>
          <w:b/>
          <w:color w:val="00B050"/>
          <w:sz w:val="24"/>
          <w:szCs w:val="24"/>
        </w:rPr>
      </w:pPr>
      <w:r w:rsidRPr="008C018D">
        <w:rPr>
          <w:rFonts w:asciiTheme="minorHAnsi" w:hAnsiTheme="minorHAnsi"/>
          <w:b/>
          <w:color w:val="00B050"/>
          <w:sz w:val="24"/>
          <w:szCs w:val="24"/>
        </w:rPr>
        <w:t>1.       Set high expectations which inspire, motivate and challenge pupils</w:t>
      </w:r>
    </w:p>
    <w:tbl>
      <w:tblPr>
        <w:tblStyle w:val="TableGrid1"/>
        <w:tblW w:w="0" w:type="auto"/>
        <w:tblLook w:val="04A0" w:firstRow="1" w:lastRow="0" w:firstColumn="1" w:lastColumn="0" w:noHBand="0" w:noVBand="1"/>
      </w:tblPr>
      <w:tblGrid>
        <w:gridCol w:w="7288"/>
        <w:gridCol w:w="2108"/>
      </w:tblGrid>
      <w:tr w:rsidR="008C018D" w:rsidRPr="00B719EE" w:rsidTr="00160393">
        <w:tc>
          <w:tcPr>
            <w:tcW w:w="7288" w:type="dxa"/>
          </w:tcPr>
          <w:p w:rsidR="008C018D" w:rsidRPr="00B719EE" w:rsidRDefault="008C018D" w:rsidP="00B719EE">
            <w:pPr>
              <w:rPr>
                <w:rFonts w:asciiTheme="minorHAnsi" w:hAnsiTheme="minorHAnsi"/>
              </w:rPr>
            </w:pPr>
            <w:r w:rsidRPr="00B719EE">
              <w:rPr>
                <w:rFonts w:asciiTheme="minorHAnsi" w:hAnsiTheme="minorHAnsi"/>
                <w:b/>
                <w:sz w:val="20"/>
              </w:rPr>
              <w:t>Strengths (with evidence):</w:t>
            </w:r>
          </w:p>
          <w:p w:rsidR="008C018D" w:rsidRPr="00B719EE" w:rsidRDefault="008C018D" w:rsidP="00B719EE"/>
          <w:p w:rsidR="008C018D" w:rsidRDefault="008C018D" w:rsidP="00B719EE"/>
          <w:p w:rsidR="00160393" w:rsidRPr="00B719EE" w:rsidRDefault="00160393" w:rsidP="00B719EE"/>
          <w:p w:rsidR="008C018D" w:rsidRPr="00B719EE" w:rsidRDefault="008C018D" w:rsidP="00B719EE"/>
        </w:tc>
        <w:tc>
          <w:tcPr>
            <w:tcW w:w="2108" w:type="dxa"/>
          </w:tcPr>
          <w:p w:rsidR="008C018D" w:rsidRPr="00B719EE" w:rsidRDefault="008C018D" w:rsidP="00B719EE">
            <w:pPr>
              <w:rPr>
                <w:rFonts w:asciiTheme="minorHAnsi" w:hAnsiTheme="minorHAnsi"/>
                <w:b/>
                <w:sz w:val="20"/>
              </w:rPr>
            </w:pPr>
            <w:r>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B719EE" w:rsidRDefault="00160393" w:rsidP="00B719EE">
            <w:pPr>
              <w:rPr>
                <w:rFonts w:asciiTheme="minorHAnsi" w:hAnsiTheme="minorHAnsi"/>
                <w:b/>
                <w:bCs/>
                <w:sz w:val="20"/>
                <w:szCs w:val="20"/>
              </w:rPr>
            </w:pPr>
            <w:r>
              <w:rPr>
                <w:rFonts w:asciiTheme="minorHAnsi" w:hAnsiTheme="minorHAnsi"/>
                <w:b/>
                <w:bCs/>
                <w:sz w:val="20"/>
                <w:szCs w:val="20"/>
              </w:rPr>
              <w:t>Future</w:t>
            </w:r>
            <w:r w:rsidRPr="00B719EE">
              <w:rPr>
                <w:rFonts w:asciiTheme="minorHAnsi" w:hAnsiTheme="minorHAnsi"/>
                <w:b/>
                <w:bCs/>
                <w:sz w:val="20"/>
                <w:szCs w:val="20"/>
              </w:rPr>
              <w:t xml:space="preserve"> Development</w:t>
            </w:r>
            <w:r>
              <w:rPr>
                <w:rFonts w:asciiTheme="minorHAnsi" w:hAnsiTheme="minorHAnsi"/>
                <w:b/>
                <w:bCs/>
                <w:sz w:val="20"/>
                <w:szCs w:val="20"/>
              </w:rPr>
              <w:t>s</w:t>
            </w:r>
            <w:r w:rsidRPr="00B719EE">
              <w:rPr>
                <w:rFonts w:asciiTheme="minorHAnsi" w:hAnsiTheme="minorHAnsi"/>
                <w:b/>
                <w:bCs/>
                <w:sz w:val="20"/>
                <w:szCs w:val="20"/>
              </w:rPr>
              <w:t>:</w:t>
            </w:r>
          </w:p>
          <w:p w:rsidR="00160393" w:rsidRPr="00B719EE" w:rsidRDefault="00160393" w:rsidP="00B719EE">
            <w:pPr>
              <w:rPr>
                <w:rFonts w:asciiTheme="minorHAnsi" w:hAnsiTheme="minorHAnsi"/>
                <w:b/>
                <w:bCs/>
                <w:sz w:val="20"/>
                <w:szCs w:val="20"/>
              </w:rPr>
            </w:pPr>
          </w:p>
          <w:p w:rsidR="00160393" w:rsidRPr="00B719EE" w:rsidRDefault="00160393" w:rsidP="00B719EE">
            <w:pPr>
              <w:rPr>
                <w:rFonts w:asciiTheme="minorHAnsi" w:hAnsiTheme="minorHAnsi"/>
                <w:b/>
                <w:bCs/>
                <w:sz w:val="20"/>
                <w:szCs w:val="20"/>
              </w:rPr>
            </w:pPr>
          </w:p>
        </w:tc>
      </w:tr>
    </w:tbl>
    <w:p w:rsidR="00B719EE" w:rsidRPr="00B719EE" w:rsidRDefault="00B719EE" w:rsidP="00B719EE"/>
    <w:p w:rsidR="00B719EE" w:rsidRPr="008C018D" w:rsidRDefault="00B719EE" w:rsidP="00B719EE">
      <w:pPr>
        <w:rPr>
          <w:rFonts w:asciiTheme="minorHAnsi" w:hAnsiTheme="minorHAnsi"/>
          <w:b/>
          <w:color w:val="00B050"/>
          <w:sz w:val="24"/>
          <w:szCs w:val="24"/>
        </w:rPr>
      </w:pPr>
      <w:r w:rsidRPr="008C018D">
        <w:rPr>
          <w:rFonts w:asciiTheme="minorHAnsi" w:hAnsiTheme="minorHAnsi"/>
          <w:b/>
          <w:color w:val="00B050"/>
          <w:sz w:val="24"/>
          <w:szCs w:val="24"/>
        </w:rPr>
        <w:t>2.       Promote good progress and outcomes by pupils</w:t>
      </w:r>
    </w:p>
    <w:tbl>
      <w:tblPr>
        <w:tblStyle w:val="TableGrid1"/>
        <w:tblW w:w="0" w:type="auto"/>
        <w:tblLook w:val="04A0" w:firstRow="1" w:lastRow="0" w:firstColumn="1" w:lastColumn="0" w:noHBand="0" w:noVBand="1"/>
      </w:tblPr>
      <w:tblGrid>
        <w:gridCol w:w="7288"/>
        <w:gridCol w:w="2108"/>
      </w:tblGrid>
      <w:tr w:rsidR="008C018D" w:rsidRPr="00B719EE" w:rsidTr="00160393">
        <w:tc>
          <w:tcPr>
            <w:tcW w:w="7288" w:type="dxa"/>
          </w:tcPr>
          <w:p w:rsidR="008C018D" w:rsidRPr="00B719EE" w:rsidRDefault="008C018D" w:rsidP="00B719EE">
            <w:pPr>
              <w:rPr>
                <w:rFonts w:asciiTheme="minorHAnsi" w:hAnsiTheme="minorHAnsi"/>
              </w:rPr>
            </w:pPr>
            <w:r w:rsidRPr="00B719EE">
              <w:rPr>
                <w:rFonts w:asciiTheme="minorHAnsi" w:hAnsiTheme="minorHAnsi"/>
                <w:b/>
                <w:sz w:val="20"/>
              </w:rPr>
              <w:t>Strengths (with evidence):</w:t>
            </w:r>
          </w:p>
          <w:p w:rsidR="008C018D" w:rsidRPr="00B719EE" w:rsidRDefault="008C018D" w:rsidP="00B719EE"/>
          <w:p w:rsidR="008C018D" w:rsidRPr="00B719EE" w:rsidRDefault="008C018D" w:rsidP="00B719EE"/>
          <w:p w:rsidR="008C018D" w:rsidRPr="00B719EE" w:rsidRDefault="008C018D" w:rsidP="00B719EE"/>
          <w:p w:rsidR="008C018D" w:rsidRPr="00B719EE" w:rsidRDefault="008C018D" w:rsidP="00B719EE"/>
          <w:p w:rsidR="008C018D" w:rsidRPr="00B719EE" w:rsidRDefault="008C018D" w:rsidP="00B719EE"/>
          <w:p w:rsidR="008C018D" w:rsidRPr="00B719EE" w:rsidRDefault="008C018D" w:rsidP="00B719EE"/>
        </w:tc>
        <w:tc>
          <w:tcPr>
            <w:tcW w:w="2108" w:type="dxa"/>
          </w:tcPr>
          <w:p w:rsidR="008C018D" w:rsidRPr="00B719EE" w:rsidRDefault="00403188" w:rsidP="00B719EE">
            <w:pPr>
              <w:rPr>
                <w:rFonts w:asciiTheme="minorHAnsi" w:hAnsiTheme="minorHAnsi"/>
                <w:b/>
                <w:sz w:val="20"/>
              </w:rPr>
            </w:pPr>
            <w:r w:rsidRPr="00403188">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lastRenderedPageBreak/>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Default="00B719EE" w:rsidP="00B719EE">
      <w:pPr>
        <w:rPr>
          <w:rFonts w:asciiTheme="minorHAnsi" w:hAnsiTheme="minorHAnsi"/>
          <w:b/>
          <w:sz w:val="24"/>
          <w:szCs w:val="24"/>
        </w:rPr>
      </w:pPr>
    </w:p>
    <w:p w:rsidR="00542FE7" w:rsidRDefault="00542FE7" w:rsidP="00B719EE">
      <w:pPr>
        <w:rPr>
          <w:rFonts w:asciiTheme="minorHAnsi" w:hAnsiTheme="minorHAnsi"/>
          <w:b/>
          <w:sz w:val="24"/>
          <w:szCs w:val="24"/>
        </w:rPr>
      </w:pPr>
    </w:p>
    <w:p w:rsidR="00542FE7" w:rsidRPr="00B719EE" w:rsidRDefault="00542FE7" w:rsidP="00B719EE">
      <w:pPr>
        <w:rPr>
          <w:rFonts w:asciiTheme="minorHAnsi" w:hAnsiTheme="minorHAnsi"/>
          <w:b/>
          <w:sz w:val="24"/>
          <w:szCs w:val="24"/>
        </w:rPr>
      </w:pPr>
    </w:p>
    <w:p w:rsidR="00B719EE" w:rsidRPr="00B719EE" w:rsidRDefault="00B719EE" w:rsidP="00B719EE">
      <w:pPr>
        <w:rPr>
          <w:rFonts w:asciiTheme="minorHAnsi" w:hAnsiTheme="minorHAnsi"/>
          <w:b/>
          <w:sz w:val="24"/>
          <w:szCs w:val="24"/>
        </w:rPr>
      </w:pPr>
      <w:r w:rsidRPr="00403188">
        <w:rPr>
          <w:rFonts w:asciiTheme="minorHAnsi" w:hAnsiTheme="minorHAnsi"/>
          <w:b/>
          <w:color w:val="00B050"/>
          <w:sz w:val="24"/>
          <w:szCs w:val="24"/>
        </w:rPr>
        <w:t>3.</w:t>
      </w:r>
      <w:r w:rsidRPr="00403188">
        <w:rPr>
          <w:rFonts w:asciiTheme="minorHAnsi" w:hAnsiTheme="minorHAnsi"/>
          <w:color w:val="00B050"/>
          <w:sz w:val="20"/>
        </w:rPr>
        <w:t xml:space="preserve">       </w:t>
      </w:r>
      <w:r w:rsidRPr="00403188">
        <w:rPr>
          <w:rFonts w:asciiTheme="minorHAnsi" w:hAnsiTheme="minorHAnsi"/>
          <w:b/>
          <w:color w:val="00B050"/>
          <w:sz w:val="24"/>
          <w:szCs w:val="24"/>
        </w:rPr>
        <w:t>Demonstrate good subject and curriculum knowledge</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r w:rsidRPr="00B719EE">
              <w:rPr>
                <w:rFonts w:asciiTheme="minorHAnsi" w:hAnsiTheme="minorHAnsi"/>
                <w:sz w:val="20"/>
                <w:szCs w:val="20"/>
              </w:rPr>
              <w:t xml:space="preserve"> </w:t>
            </w: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Pr="00B719EE" w:rsidRDefault="00B719EE" w:rsidP="00B719EE">
      <w:pPr>
        <w:rPr>
          <w:rFonts w:asciiTheme="minorHAnsi" w:hAnsiTheme="minorHAnsi"/>
        </w:rPr>
      </w:pPr>
    </w:p>
    <w:p w:rsidR="00B719EE" w:rsidRPr="00403188" w:rsidRDefault="00B719EE" w:rsidP="00B719EE">
      <w:pPr>
        <w:rPr>
          <w:rFonts w:asciiTheme="minorHAnsi" w:hAnsiTheme="minorHAnsi"/>
          <w:b/>
          <w:color w:val="00B050"/>
          <w:sz w:val="24"/>
          <w:szCs w:val="24"/>
        </w:rPr>
      </w:pPr>
      <w:r w:rsidRPr="00403188">
        <w:rPr>
          <w:rFonts w:asciiTheme="minorHAnsi" w:hAnsiTheme="minorHAnsi"/>
          <w:b/>
          <w:color w:val="00B050"/>
          <w:sz w:val="24"/>
          <w:szCs w:val="24"/>
        </w:rPr>
        <w:t>4.       Plan and teach well-structured lessons</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Pr="00B719EE" w:rsidRDefault="00B719EE" w:rsidP="00B719EE">
      <w:pPr>
        <w:rPr>
          <w:rFonts w:asciiTheme="minorHAnsi" w:hAnsiTheme="minorHAnsi"/>
        </w:rPr>
      </w:pPr>
    </w:p>
    <w:p w:rsidR="00B719EE" w:rsidRPr="00403188" w:rsidRDefault="00B719EE" w:rsidP="00B719EE">
      <w:pPr>
        <w:rPr>
          <w:rFonts w:asciiTheme="minorHAnsi" w:hAnsiTheme="minorHAnsi"/>
          <w:b/>
          <w:color w:val="00B050"/>
          <w:sz w:val="24"/>
          <w:szCs w:val="24"/>
        </w:rPr>
      </w:pPr>
      <w:r w:rsidRPr="00403188">
        <w:rPr>
          <w:rFonts w:asciiTheme="minorHAnsi" w:hAnsiTheme="minorHAnsi"/>
          <w:b/>
          <w:color w:val="00B050"/>
          <w:sz w:val="24"/>
          <w:szCs w:val="24"/>
        </w:rPr>
        <w:t>5.       Adapt teaching to respond to the strengths and needs of all pupils</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lastRenderedPageBreak/>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Default="00B719EE" w:rsidP="00B719EE">
      <w:pPr>
        <w:rPr>
          <w:rFonts w:asciiTheme="minorHAnsi" w:hAnsiTheme="minorHAnsi"/>
        </w:rPr>
      </w:pPr>
    </w:p>
    <w:p w:rsidR="00542FE7" w:rsidRDefault="00542FE7" w:rsidP="00B719EE">
      <w:pPr>
        <w:rPr>
          <w:rFonts w:asciiTheme="minorHAnsi" w:hAnsiTheme="minorHAnsi"/>
        </w:rPr>
      </w:pPr>
    </w:p>
    <w:p w:rsidR="00542FE7" w:rsidRDefault="00542FE7" w:rsidP="00B719EE">
      <w:pPr>
        <w:rPr>
          <w:rFonts w:asciiTheme="minorHAnsi" w:hAnsiTheme="minorHAnsi"/>
        </w:rPr>
      </w:pPr>
    </w:p>
    <w:p w:rsidR="00542FE7" w:rsidRDefault="00542FE7" w:rsidP="00B719EE">
      <w:pPr>
        <w:rPr>
          <w:rFonts w:asciiTheme="minorHAnsi" w:hAnsiTheme="minorHAnsi"/>
        </w:rPr>
      </w:pPr>
    </w:p>
    <w:p w:rsidR="00542FE7" w:rsidRPr="00B719EE" w:rsidRDefault="00542FE7" w:rsidP="00B719EE">
      <w:pPr>
        <w:rPr>
          <w:rFonts w:asciiTheme="minorHAnsi" w:hAnsiTheme="minorHAnsi"/>
        </w:rPr>
      </w:pPr>
    </w:p>
    <w:p w:rsidR="00B719EE" w:rsidRPr="00403188" w:rsidRDefault="00B719EE" w:rsidP="00B719EE">
      <w:pPr>
        <w:rPr>
          <w:rFonts w:asciiTheme="minorHAnsi" w:hAnsiTheme="minorHAnsi"/>
          <w:b/>
          <w:color w:val="00B050"/>
          <w:sz w:val="24"/>
          <w:szCs w:val="24"/>
        </w:rPr>
      </w:pPr>
      <w:r w:rsidRPr="00403188">
        <w:rPr>
          <w:rFonts w:asciiTheme="minorHAnsi" w:hAnsiTheme="minorHAnsi"/>
          <w:b/>
          <w:color w:val="00B050"/>
          <w:sz w:val="24"/>
          <w:szCs w:val="24"/>
        </w:rPr>
        <w:t>6.       Make accurate and productive use of assessment</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531D01" w:rsidRDefault="00531D01" w:rsidP="00B719EE">
      <w:pPr>
        <w:rPr>
          <w:rFonts w:asciiTheme="minorHAnsi" w:hAnsiTheme="minorHAnsi"/>
          <w:sz w:val="20"/>
        </w:rPr>
      </w:pPr>
    </w:p>
    <w:p w:rsidR="00531D01" w:rsidRDefault="00531D01" w:rsidP="00B719EE">
      <w:pPr>
        <w:rPr>
          <w:rFonts w:asciiTheme="minorHAnsi" w:hAnsiTheme="minorHAnsi"/>
          <w:sz w:val="20"/>
        </w:rPr>
      </w:pPr>
    </w:p>
    <w:p w:rsidR="00B719EE" w:rsidRPr="00403188" w:rsidRDefault="00B719EE" w:rsidP="00B719EE">
      <w:pPr>
        <w:rPr>
          <w:rFonts w:asciiTheme="minorHAnsi" w:hAnsiTheme="minorHAnsi"/>
          <w:b/>
          <w:sz w:val="24"/>
          <w:szCs w:val="24"/>
        </w:rPr>
      </w:pPr>
      <w:r w:rsidRPr="00403188">
        <w:rPr>
          <w:rFonts w:asciiTheme="minorHAnsi" w:hAnsiTheme="minorHAnsi"/>
          <w:b/>
          <w:color w:val="00B050"/>
          <w:sz w:val="24"/>
          <w:szCs w:val="24"/>
        </w:rPr>
        <w:t>7.       Manage behaviour effectively to ensure a good and safe learning environment</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Pr="00B719EE" w:rsidRDefault="00B719EE" w:rsidP="00B719EE">
      <w:pPr>
        <w:rPr>
          <w:rFonts w:asciiTheme="minorHAnsi" w:hAnsiTheme="minorHAnsi"/>
        </w:rPr>
      </w:pPr>
    </w:p>
    <w:p w:rsidR="00B719EE" w:rsidRPr="00403188" w:rsidRDefault="00B719EE" w:rsidP="00B719EE">
      <w:pPr>
        <w:rPr>
          <w:rFonts w:asciiTheme="minorHAnsi" w:hAnsiTheme="minorHAnsi"/>
          <w:b/>
          <w:color w:val="00B050"/>
          <w:sz w:val="24"/>
          <w:szCs w:val="24"/>
        </w:rPr>
      </w:pPr>
      <w:r w:rsidRPr="00403188">
        <w:rPr>
          <w:rFonts w:asciiTheme="minorHAnsi" w:hAnsiTheme="minorHAnsi"/>
          <w:b/>
          <w:color w:val="00B050"/>
          <w:sz w:val="24"/>
          <w:szCs w:val="24"/>
        </w:rPr>
        <w:t>8.       Fulfil wider professional responsibilities</w:t>
      </w:r>
    </w:p>
    <w:tbl>
      <w:tblPr>
        <w:tblStyle w:val="TableGrid1"/>
        <w:tblW w:w="0" w:type="auto"/>
        <w:tblLook w:val="04A0" w:firstRow="1" w:lastRow="0" w:firstColumn="1" w:lastColumn="0" w:noHBand="0" w:noVBand="1"/>
      </w:tblPr>
      <w:tblGrid>
        <w:gridCol w:w="7288"/>
        <w:gridCol w:w="2108"/>
      </w:tblGrid>
      <w:tr w:rsidR="00403188" w:rsidRPr="00B719EE" w:rsidTr="00160393">
        <w:tc>
          <w:tcPr>
            <w:tcW w:w="7288" w:type="dxa"/>
          </w:tcPr>
          <w:p w:rsidR="00403188" w:rsidRPr="00B719EE" w:rsidRDefault="00403188" w:rsidP="00B719EE">
            <w:pPr>
              <w:rPr>
                <w:rFonts w:asciiTheme="minorHAnsi" w:hAnsiTheme="minorHAnsi"/>
              </w:rPr>
            </w:pPr>
            <w:r w:rsidRPr="00B719EE">
              <w:rPr>
                <w:rFonts w:asciiTheme="minorHAnsi" w:hAnsiTheme="minorHAnsi"/>
                <w:b/>
                <w:sz w:val="20"/>
              </w:rPr>
              <w:t>Strengths (with evidence):</w:t>
            </w:r>
          </w:p>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p w:rsidR="00403188" w:rsidRPr="00B719EE" w:rsidRDefault="00403188" w:rsidP="00B719EE"/>
        </w:tc>
        <w:tc>
          <w:tcPr>
            <w:tcW w:w="2108" w:type="dxa"/>
          </w:tcPr>
          <w:p w:rsidR="00403188" w:rsidRPr="00B719EE" w:rsidRDefault="00403188" w:rsidP="00B719EE">
            <w:pPr>
              <w:rPr>
                <w:rFonts w:asciiTheme="minorHAnsi" w:hAnsiTheme="minorHAnsi"/>
                <w:b/>
                <w:sz w:val="20"/>
              </w:rPr>
            </w:pPr>
            <w:r w:rsidRPr="00403188">
              <w:rPr>
                <w:rFonts w:asciiTheme="minorHAnsi" w:hAnsiTheme="minorHAnsi"/>
                <w:b/>
                <w:sz w:val="20"/>
              </w:rPr>
              <w:lastRenderedPageBreak/>
              <w:t>Evidence code</w:t>
            </w:r>
            <w:r w:rsidR="00542FE7">
              <w:rPr>
                <w:rFonts w:asciiTheme="minorHAnsi" w:hAnsiTheme="minorHAnsi"/>
                <w:b/>
                <w:sz w:val="20"/>
              </w:rPr>
              <w:t>s</w:t>
            </w:r>
          </w:p>
        </w:tc>
      </w:tr>
      <w:tr w:rsidR="00160393" w:rsidRPr="00B719EE" w:rsidTr="00160393">
        <w:trPr>
          <w:trHeight w:val="1695"/>
        </w:trPr>
        <w:tc>
          <w:tcPr>
            <w:tcW w:w="9396" w:type="dxa"/>
            <w:gridSpan w:val="2"/>
          </w:tcPr>
          <w:p w:rsidR="00160393" w:rsidRPr="00160393" w:rsidRDefault="00160393" w:rsidP="00160393">
            <w:pPr>
              <w:rPr>
                <w:rFonts w:asciiTheme="minorHAnsi" w:hAnsiTheme="minorHAnsi"/>
                <w:b/>
                <w:bCs/>
                <w:sz w:val="20"/>
                <w:szCs w:val="20"/>
              </w:rPr>
            </w:pPr>
            <w:r w:rsidRPr="00160393">
              <w:rPr>
                <w:rFonts w:asciiTheme="minorHAnsi" w:hAnsiTheme="minorHAnsi"/>
                <w:b/>
                <w:bCs/>
                <w:sz w:val="20"/>
                <w:szCs w:val="20"/>
              </w:rPr>
              <w:t>Future Developments:</w:t>
            </w:r>
          </w:p>
          <w:p w:rsidR="00160393" w:rsidRPr="00160393" w:rsidRDefault="00160393" w:rsidP="00160393">
            <w:pPr>
              <w:rPr>
                <w:rFonts w:asciiTheme="minorHAnsi" w:hAnsiTheme="minorHAnsi"/>
                <w:b/>
                <w:bCs/>
                <w:sz w:val="20"/>
                <w:szCs w:val="20"/>
              </w:rPr>
            </w:pPr>
          </w:p>
          <w:p w:rsidR="00160393" w:rsidRPr="00B719EE" w:rsidRDefault="00160393" w:rsidP="00B719EE">
            <w:pPr>
              <w:rPr>
                <w:rFonts w:asciiTheme="minorHAnsi" w:hAnsiTheme="minorHAnsi"/>
                <w:sz w:val="20"/>
                <w:szCs w:val="20"/>
              </w:rPr>
            </w:pPr>
          </w:p>
          <w:p w:rsidR="00160393" w:rsidRPr="00B719EE" w:rsidRDefault="00160393" w:rsidP="00B719EE">
            <w:pPr>
              <w:rPr>
                <w:rFonts w:asciiTheme="minorHAnsi" w:hAnsiTheme="minorHAnsi"/>
                <w:b/>
                <w:bCs/>
                <w:sz w:val="20"/>
                <w:szCs w:val="20"/>
              </w:rPr>
            </w:pPr>
          </w:p>
        </w:tc>
      </w:tr>
    </w:tbl>
    <w:p w:rsidR="00B719EE" w:rsidRPr="00B719EE" w:rsidRDefault="00B719EE" w:rsidP="00B719EE">
      <w:pPr>
        <w:rPr>
          <w:rFonts w:asciiTheme="minorHAnsi" w:hAnsiTheme="minorHAnsi"/>
          <w:b/>
          <w:sz w:val="24"/>
          <w:szCs w:val="24"/>
        </w:rPr>
      </w:pPr>
    </w:p>
    <w:p w:rsidR="00B719EE" w:rsidRPr="00B719EE" w:rsidRDefault="00B719EE" w:rsidP="00B719EE">
      <w:pPr>
        <w:rPr>
          <w:rFonts w:asciiTheme="minorHAnsi" w:hAnsiTheme="minorHAnsi"/>
        </w:rPr>
      </w:pPr>
    </w:p>
    <w:p w:rsidR="00542FE7" w:rsidRDefault="00542FE7" w:rsidP="00B719EE">
      <w:pPr>
        <w:rPr>
          <w:rFonts w:asciiTheme="minorHAnsi" w:hAnsiTheme="minorHAnsi"/>
          <w:b/>
          <w:sz w:val="24"/>
          <w:szCs w:val="24"/>
        </w:rPr>
      </w:pPr>
    </w:p>
    <w:p w:rsidR="00542FE7" w:rsidRDefault="00542FE7" w:rsidP="00B719EE">
      <w:pPr>
        <w:rPr>
          <w:rFonts w:asciiTheme="minorHAnsi" w:hAnsiTheme="minorHAnsi"/>
          <w:b/>
          <w:sz w:val="24"/>
          <w:szCs w:val="24"/>
        </w:rPr>
      </w:pPr>
    </w:p>
    <w:p w:rsidR="00B719EE" w:rsidRPr="00B719EE" w:rsidRDefault="00B719EE" w:rsidP="00B719EE">
      <w:pPr>
        <w:rPr>
          <w:rFonts w:asciiTheme="minorHAnsi" w:hAnsiTheme="minorHAnsi"/>
          <w:sz w:val="24"/>
          <w:szCs w:val="24"/>
        </w:rPr>
      </w:pPr>
      <w:r w:rsidRPr="00B719EE">
        <w:rPr>
          <w:rFonts w:asciiTheme="minorHAnsi" w:hAnsiTheme="minorHAnsi"/>
          <w:b/>
          <w:sz w:val="24"/>
          <w:szCs w:val="24"/>
        </w:rPr>
        <w:t>PART TWO: PERSONAL AND PROFESSIONAL CONDUCT</w:t>
      </w:r>
    </w:p>
    <w:p w:rsidR="00B719EE" w:rsidRPr="00B719EE" w:rsidRDefault="00B719EE" w:rsidP="00B719EE">
      <w:pPr>
        <w:rPr>
          <w:rFonts w:asciiTheme="minorHAnsi" w:hAnsiTheme="minorHAnsi"/>
        </w:rPr>
      </w:pPr>
      <w:r w:rsidRPr="00B719EE">
        <w:rPr>
          <w:rFonts w:asciiTheme="minorHAnsi" w:hAnsiTheme="minorHAnsi"/>
          <w:sz w:val="20"/>
        </w:rPr>
        <w:t xml:space="preserve"> </w:t>
      </w:r>
    </w:p>
    <w:p w:rsidR="00B719EE" w:rsidRPr="00B719EE" w:rsidRDefault="00B719EE" w:rsidP="00B719EE">
      <w:pPr>
        <w:numPr>
          <w:ilvl w:val="0"/>
          <w:numId w:val="7"/>
        </w:numPr>
        <w:ind w:hanging="359"/>
        <w:contextualSpacing/>
        <w:rPr>
          <w:rFonts w:asciiTheme="minorHAnsi" w:hAnsiTheme="minorHAnsi"/>
          <w:sz w:val="20"/>
        </w:rPr>
      </w:pPr>
      <w:r w:rsidRPr="00B719EE">
        <w:rPr>
          <w:rFonts w:asciiTheme="minorHAnsi" w:hAnsiTheme="minorHAnsi"/>
          <w:sz w:val="20"/>
        </w:rPr>
        <w:t>Teachers uphold public trust in the profession and maintain high standards of ethics and behaviour, within and outside school, by:</w:t>
      </w:r>
    </w:p>
    <w:p w:rsidR="00B719EE" w:rsidRPr="00B719EE" w:rsidRDefault="00B719EE" w:rsidP="00B719EE">
      <w:pPr>
        <w:numPr>
          <w:ilvl w:val="1"/>
          <w:numId w:val="7"/>
        </w:numPr>
        <w:ind w:hanging="359"/>
        <w:contextualSpacing/>
        <w:rPr>
          <w:rFonts w:asciiTheme="minorHAnsi" w:hAnsiTheme="minorHAnsi"/>
          <w:sz w:val="20"/>
        </w:rPr>
      </w:pPr>
      <w:r w:rsidRPr="00B719EE">
        <w:rPr>
          <w:rFonts w:asciiTheme="minorHAnsi" w:hAnsiTheme="minorHAnsi"/>
          <w:sz w:val="20"/>
        </w:rPr>
        <w:t>treating pupils with dignity, building relationships rooted in mutual respect, and at all times observing proper boundaries appropriate to a teacher’s professional position;</w:t>
      </w:r>
    </w:p>
    <w:p w:rsidR="00B719EE" w:rsidRPr="00B719EE" w:rsidRDefault="00B719EE" w:rsidP="00B719EE">
      <w:pPr>
        <w:numPr>
          <w:ilvl w:val="1"/>
          <w:numId w:val="7"/>
        </w:numPr>
        <w:ind w:hanging="359"/>
        <w:contextualSpacing/>
        <w:rPr>
          <w:rFonts w:asciiTheme="minorHAnsi" w:hAnsiTheme="minorHAnsi"/>
          <w:sz w:val="20"/>
        </w:rPr>
      </w:pPr>
      <w:r w:rsidRPr="00B719EE">
        <w:rPr>
          <w:rFonts w:asciiTheme="minorHAnsi" w:hAnsiTheme="minorHAnsi"/>
          <w:sz w:val="20"/>
        </w:rPr>
        <w:t>having regard for the need to safeguard pupils’ well-being, in accordance with statutory provisions;</w:t>
      </w:r>
    </w:p>
    <w:p w:rsidR="00B719EE" w:rsidRPr="00B719EE" w:rsidRDefault="00B719EE" w:rsidP="00B719EE">
      <w:pPr>
        <w:numPr>
          <w:ilvl w:val="1"/>
          <w:numId w:val="7"/>
        </w:numPr>
        <w:ind w:hanging="359"/>
        <w:contextualSpacing/>
        <w:rPr>
          <w:rFonts w:asciiTheme="minorHAnsi" w:hAnsiTheme="minorHAnsi"/>
          <w:sz w:val="20"/>
        </w:rPr>
      </w:pPr>
      <w:r w:rsidRPr="00B719EE">
        <w:rPr>
          <w:rFonts w:asciiTheme="minorHAnsi" w:hAnsiTheme="minorHAnsi"/>
          <w:sz w:val="20"/>
        </w:rPr>
        <w:t>showing tolerance of and respect for the rights of others;</w:t>
      </w:r>
    </w:p>
    <w:p w:rsidR="00B719EE" w:rsidRPr="00B719EE" w:rsidRDefault="00B719EE" w:rsidP="00B719EE">
      <w:pPr>
        <w:numPr>
          <w:ilvl w:val="1"/>
          <w:numId w:val="7"/>
        </w:numPr>
        <w:ind w:hanging="359"/>
        <w:contextualSpacing/>
        <w:rPr>
          <w:rFonts w:asciiTheme="minorHAnsi" w:hAnsiTheme="minorHAnsi"/>
          <w:sz w:val="20"/>
        </w:rPr>
      </w:pPr>
      <w:r w:rsidRPr="00B719EE">
        <w:rPr>
          <w:rFonts w:asciiTheme="minorHAnsi" w:hAnsiTheme="minorHAnsi"/>
          <w:sz w:val="20"/>
        </w:rPr>
        <w:t>not undermining fundamental British values, including democracy, the rule of law, individual liberty and mutual respect, and tolerance of those with different faiths and beliefs;</w:t>
      </w:r>
    </w:p>
    <w:p w:rsidR="00B719EE" w:rsidRPr="00B719EE" w:rsidRDefault="00B719EE" w:rsidP="00B719EE">
      <w:pPr>
        <w:numPr>
          <w:ilvl w:val="1"/>
          <w:numId w:val="7"/>
        </w:numPr>
        <w:ind w:hanging="359"/>
        <w:contextualSpacing/>
        <w:rPr>
          <w:rFonts w:asciiTheme="minorHAnsi" w:hAnsiTheme="minorHAnsi"/>
          <w:sz w:val="20"/>
        </w:rPr>
      </w:pPr>
      <w:proofErr w:type="gramStart"/>
      <w:r w:rsidRPr="00B719EE">
        <w:rPr>
          <w:rFonts w:asciiTheme="minorHAnsi" w:hAnsiTheme="minorHAnsi"/>
          <w:sz w:val="20"/>
        </w:rPr>
        <w:t>ensuring</w:t>
      </w:r>
      <w:proofErr w:type="gramEnd"/>
      <w:r w:rsidRPr="00B719EE">
        <w:rPr>
          <w:rFonts w:asciiTheme="minorHAnsi" w:hAnsiTheme="minorHAnsi"/>
          <w:sz w:val="20"/>
        </w:rPr>
        <w:t xml:space="preserve"> that personal beliefs are not expressed in ways which exploit pupils’ vulnerability or might lead them to break the law.</w:t>
      </w:r>
    </w:p>
    <w:p w:rsidR="00B719EE" w:rsidRPr="00B719EE" w:rsidRDefault="00B719EE" w:rsidP="00B719EE">
      <w:pPr>
        <w:ind w:left="720"/>
        <w:rPr>
          <w:rFonts w:asciiTheme="minorHAnsi" w:hAnsiTheme="minorHAnsi"/>
        </w:rPr>
      </w:pPr>
    </w:p>
    <w:p w:rsidR="00B719EE" w:rsidRPr="00B719EE" w:rsidRDefault="00B719EE" w:rsidP="00B719EE">
      <w:pPr>
        <w:numPr>
          <w:ilvl w:val="0"/>
          <w:numId w:val="6"/>
        </w:numPr>
        <w:ind w:hanging="359"/>
        <w:contextualSpacing/>
        <w:rPr>
          <w:rFonts w:asciiTheme="minorHAnsi" w:hAnsiTheme="minorHAnsi"/>
          <w:sz w:val="20"/>
        </w:rPr>
      </w:pPr>
      <w:r w:rsidRPr="00B719EE">
        <w:rPr>
          <w:rFonts w:asciiTheme="minorHAnsi" w:hAnsiTheme="minorHAnsi"/>
          <w:sz w:val="20"/>
        </w:rPr>
        <w:t>Teachers must have proper and professional regard for the ethos, policies and practices of the school in which they teach, and maintain high standards in their own attendance and punctuality.</w:t>
      </w:r>
    </w:p>
    <w:p w:rsidR="00B719EE" w:rsidRPr="00B719EE" w:rsidRDefault="00B719EE" w:rsidP="00B719EE">
      <w:pPr>
        <w:numPr>
          <w:ilvl w:val="0"/>
          <w:numId w:val="6"/>
        </w:numPr>
        <w:ind w:hanging="359"/>
        <w:contextualSpacing/>
        <w:rPr>
          <w:rFonts w:asciiTheme="minorHAnsi" w:hAnsiTheme="minorHAnsi"/>
          <w:sz w:val="20"/>
        </w:rPr>
      </w:pPr>
      <w:r w:rsidRPr="00B719EE">
        <w:rPr>
          <w:rFonts w:asciiTheme="minorHAnsi" w:hAnsiTheme="minorHAnsi"/>
          <w:sz w:val="20"/>
        </w:rPr>
        <w:t>Teachers must have an understanding of, and always act within, the statutory frameworks which set out their professional duties and responsibilities.</w:t>
      </w:r>
    </w:p>
    <w:p w:rsidR="00B719EE" w:rsidRPr="00B719EE" w:rsidRDefault="00B719EE" w:rsidP="00B719EE">
      <w:pPr>
        <w:rPr>
          <w:rFonts w:asciiTheme="minorHAnsi" w:hAnsiTheme="minorHAnsi"/>
        </w:rPr>
      </w:pPr>
    </w:p>
    <w:tbl>
      <w:tblPr>
        <w:tblStyle w:val="TableGrid1"/>
        <w:tblW w:w="0" w:type="auto"/>
        <w:tblLook w:val="04A0" w:firstRow="1" w:lastRow="0" w:firstColumn="1" w:lastColumn="0" w:noHBand="0" w:noVBand="1"/>
      </w:tblPr>
      <w:tblGrid>
        <w:gridCol w:w="9396"/>
      </w:tblGrid>
      <w:tr w:rsidR="00B719EE" w:rsidRPr="00B719EE" w:rsidTr="00617DCB">
        <w:tc>
          <w:tcPr>
            <w:tcW w:w="9396" w:type="dxa"/>
          </w:tcPr>
          <w:p w:rsidR="00B719EE" w:rsidRPr="00B719EE" w:rsidRDefault="00B719EE" w:rsidP="00B719EE">
            <w:pPr>
              <w:rPr>
                <w:rFonts w:asciiTheme="minorHAnsi" w:hAnsiTheme="minorHAnsi"/>
                <w:b/>
                <w:sz w:val="20"/>
              </w:rPr>
            </w:pPr>
            <w:r w:rsidRPr="00B719EE">
              <w:rPr>
                <w:rFonts w:asciiTheme="minorHAnsi" w:hAnsiTheme="minorHAnsi"/>
                <w:b/>
                <w:sz w:val="20"/>
              </w:rPr>
              <w:t>Comments on Part Two:</w:t>
            </w:r>
          </w:p>
          <w:p w:rsidR="00B719EE" w:rsidRPr="00B719EE" w:rsidRDefault="00B719EE" w:rsidP="00B719EE">
            <w:pPr>
              <w:rPr>
                <w:rFonts w:asciiTheme="minorHAnsi" w:hAnsiTheme="minorHAnsi"/>
                <w:b/>
                <w:sz w:val="20"/>
              </w:rPr>
            </w:pPr>
          </w:p>
          <w:p w:rsidR="00B719EE" w:rsidRPr="00B719EE" w:rsidRDefault="00B719EE" w:rsidP="00B719EE">
            <w:pPr>
              <w:rPr>
                <w:rFonts w:asciiTheme="minorHAnsi" w:hAnsiTheme="minorHAnsi"/>
                <w:b/>
                <w:sz w:val="20"/>
              </w:rPr>
            </w:pPr>
          </w:p>
          <w:p w:rsidR="00B719EE" w:rsidRPr="00B719EE" w:rsidRDefault="00B719EE" w:rsidP="00B719EE">
            <w:pPr>
              <w:rPr>
                <w:rFonts w:asciiTheme="minorHAnsi" w:hAnsiTheme="minorHAnsi"/>
                <w:b/>
                <w:sz w:val="20"/>
              </w:rPr>
            </w:pPr>
          </w:p>
          <w:p w:rsidR="00B719EE" w:rsidRPr="00B719EE" w:rsidRDefault="00B719EE" w:rsidP="00B719EE">
            <w:pPr>
              <w:rPr>
                <w:rFonts w:asciiTheme="minorHAnsi" w:hAnsiTheme="minorHAnsi"/>
                <w:b/>
                <w:sz w:val="20"/>
              </w:rPr>
            </w:pPr>
          </w:p>
          <w:p w:rsidR="00B719EE" w:rsidRPr="00B719EE" w:rsidRDefault="00B719EE" w:rsidP="00B719EE">
            <w:pPr>
              <w:rPr>
                <w:rFonts w:asciiTheme="minorHAnsi" w:hAnsiTheme="minorHAnsi"/>
                <w:b/>
                <w:sz w:val="20"/>
              </w:rPr>
            </w:pPr>
          </w:p>
          <w:p w:rsidR="00B719EE" w:rsidRPr="00B719EE" w:rsidRDefault="00B719EE" w:rsidP="00B719EE">
            <w:pPr>
              <w:rPr>
                <w:rFonts w:asciiTheme="minorHAnsi" w:hAnsiTheme="minorHAnsi"/>
                <w:b/>
                <w:sz w:val="20"/>
              </w:rPr>
            </w:pPr>
          </w:p>
          <w:p w:rsidR="00B719EE" w:rsidRDefault="00B719EE" w:rsidP="00B719EE">
            <w:pPr>
              <w:rPr>
                <w:rFonts w:asciiTheme="minorHAnsi" w:hAnsiTheme="minorHAnsi"/>
              </w:rPr>
            </w:pPr>
          </w:p>
          <w:p w:rsidR="00531D01" w:rsidRDefault="00531D01" w:rsidP="00B719EE">
            <w:pPr>
              <w:rPr>
                <w:rFonts w:asciiTheme="minorHAnsi" w:hAnsiTheme="minorHAnsi"/>
              </w:rPr>
            </w:pPr>
          </w:p>
          <w:p w:rsidR="00531D01" w:rsidRDefault="00531D01" w:rsidP="00B719EE">
            <w:pPr>
              <w:rPr>
                <w:rFonts w:asciiTheme="minorHAnsi" w:hAnsiTheme="minorHAnsi"/>
              </w:rPr>
            </w:pPr>
          </w:p>
          <w:p w:rsidR="00531D01" w:rsidRPr="00B719EE" w:rsidRDefault="00531D01" w:rsidP="00B719EE">
            <w:pPr>
              <w:rPr>
                <w:rFonts w:asciiTheme="minorHAnsi" w:hAnsiTheme="minorHAnsi"/>
              </w:rPr>
            </w:pPr>
          </w:p>
          <w:p w:rsidR="00B719EE" w:rsidRPr="00B719EE" w:rsidRDefault="00B719EE" w:rsidP="00B719EE">
            <w:pPr>
              <w:rPr>
                <w:rFonts w:asciiTheme="minorHAnsi" w:hAnsiTheme="minorHAnsi"/>
              </w:rPr>
            </w:pPr>
          </w:p>
        </w:tc>
      </w:tr>
    </w:tbl>
    <w:p w:rsidR="002317A7" w:rsidRPr="007C579F" w:rsidRDefault="002317A7">
      <w:pPr>
        <w:rPr>
          <w:rFonts w:asciiTheme="minorHAnsi" w:hAnsiTheme="minorHAnsi"/>
        </w:rPr>
      </w:pPr>
    </w:p>
    <w:p w:rsidR="002317A7" w:rsidRPr="00B719EE" w:rsidRDefault="00691A2E">
      <w:pPr>
        <w:rPr>
          <w:rFonts w:asciiTheme="minorHAnsi" w:hAnsiTheme="minorHAnsi"/>
          <w:sz w:val="24"/>
          <w:szCs w:val="24"/>
        </w:rPr>
      </w:pPr>
      <w:r w:rsidRPr="00B719EE">
        <w:rPr>
          <w:rFonts w:asciiTheme="minorHAnsi" w:hAnsiTheme="minorHAnsi"/>
          <w:b/>
          <w:sz w:val="24"/>
          <w:szCs w:val="24"/>
        </w:rPr>
        <w:t>Comments by the NQT:</w:t>
      </w:r>
    </w:p>
    <w:p w:rsidR="002317A7" w:rsidRPr="007C579F" w:rsidRDefault="002317A7">
      <w:pPr>
        <w:ind w:left="20"/>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 xml:space="preserve">The NQT should record their comments or observations on their induction to date (see Statutory Guidance, para 2.43).  Please reflect on your time throughout </w:t>
      </w:r>
      <w:r>
        <w:rPr>
          <w:rFonts w:asciiTheme="minorHAnsi" w:hAnsiTheme="minorHAnsi"/>
          <w:sz w:val="20"/>
        </w:rPr>
        <w:t>your entire induction period</w:t>
      </w:r>
      <w:r w:rsidRPr="007C579F">
        <w:rPr>
          <w:rFonts w:asciiTheme="minorHAnsi" w:hAnsiTheme="minorHAnsi"/>
          <w:sz w:val="20"/>
        </w:rPr>
        <w:t xml:space="preserve"> and consider whether:</w:t>
      </w:r>
    </w:p>
    <w:p w:rsidR="002317A7" w:rsidRPr="007C579F" w:rsidRDefault="00691A2E">
      <w:pPr>
        <w:ind w:left="20"/>
        <w:rPr>
          <w:rFonts w:asciiTheme="minorHAnsi" w:hAnsiTheme="minorHAnsi"/>
        </w:rPr>
      </w:pPr>
      <w:r w:rsidRPr="007C579F">
        <w:rPr>
          <w:rFonts w:asciiTheme="minorHAnsi" w:hAnsiTheme="minorHAnsi"/>
          <w:sz w:val="20"/>
        </w:rPr>
        <w:t xml:space="preserve"> </w:t>
      </w:r>
    </w:p>
    <w:p w:rsidR="002317A7" w:rsidRPr="007C579F" w:rsidRDefault="00691A2E">
      <w:pPr>
        <w:numPr>
          <w:ilvl w:val="0"/>
          <w:numId w:val="3"/>
        </w:numPr>
        <w:ind w:hanging="359"/>
        <w:contextualSpacing/>
        <w:rPr>
          <w:rFonts w:asciiTheme="minorHAnsi" w:hAnsiTheme="minorHAnsi"/>
          <w:sz w:val="20"/>
        </w:rPr>
      </w:pPr>
      <w:r w:rsidRPr="007C579F">
        <w:rPr>
          <w:rFonts w:asciiTheme="minorHAnsi" w:hAnsiTheme="minorHAnsi"/>
          <w:sz w:val="20"/>
        </w:rPr>
        <w:t xml:space="preserve">You feel that this report reflects the discussions that you have had with your Induction Tutor and/or </w:t>
      </w:r>
      <w:proofErr w:type="spellStart"/>
      <w:r w:rsidRPr="007C579F">
        <w:rPr>
          <w:rFonts w:asciiTheme="minorHAnsi" w:hAnsiTheme="minorHAnsi"/>
          <w:sz w:val="20"/>
        </w:rPr>
        <w:t>headteacher</w:t>
      </w:r>
      <w:proofErr w:type="spellEnd"/>
      <w:r w:rsidRPr="007C579F">
        <w:rPr>
          <w:rFonts w:asciiTheme="minorHAnsi" w:hAnsiTheme="minorHAnsi"/>
          <w:sz w:val="20"/>
        </w:rPr>
        <w:t>/principal during this assessment period;</w:t>
      </w:r>
    </w:p>
    <w:p w:rsidR="002317A7" w:rsidRPr="007C579F" w:rsidRDefault="00691A2E">
      <w:pPr>
        <w:numPr>
          <w:ilvl w:val="0"/>
          <w:numId w:val="3"/>
        </w:numPr>
        <w:ind w:hanging="359"/>
        <w:contextualSpacing/>
        <w:rPr>
          <w:rFonts w:asciiTheme="minorHAnsi" w:hAnsiTheme="minorHAnsi"/>
          <w:sz w:val="20"/>
        </w:rPr>
      </w:pPr>
      <w:r w:rsidRPr="007C579F">
        <w:rPr>
          <w:rFonts w:asciiTheme="minorHAnsi" w:hAnsiTheme="minorHAnsi"/>
          <w:sz w:val="20"/>
        </w:rPr>
        <w:t xml:space="preserve">You received your full range of entitlements in accordance with regulations and guidance; </w:t>
      </w:r>
      <w:hyperlink r:id="rId13">
        <w:r w:rsidRPr="007C579F">
          <w:rPr>
            <w:rFonts w:asciiTheme="minorHAnsi" w:hAnsiTheme="minorHAnsi"/>
            <w:color w:val="1155CC"/>
            <w:sz w:val="20"/>
            <w:u w:val="single"/>
          </w:rPr>
          <w:t>http://www.education.gov.uk/schools/leadership/deployingstaff/b0066959/induction-newly-qualified-teachers/</w:t>
        </w:r>
      </w:hyperlink>
    </w:p>
    <w:p w:rsidR="002317A7" w:rsidRPr="007C579F" w:rsidRDefault="00691A2E">
      <w:pPr>
        <w:numPr>
          <w:ilvl w:val="0"/>
          <w:numId w:val="3"/>
        </w:numPr>
        <w:ind w:hanging="359"/>
        <w:contextualSpacing/>
        <w:rPr>
          <w:rFonts w:asciiTheme="minorHAnsi" w:hAnsiTheme="minorHAnsi"/>
          <w:sz w:val="20"/>
        </w:rPr>
      </w:pPr>
      <w:r w:rsidRPr="007C579F">
        <w:rPr>
          <w:rFonts w:asciiTheme="minorHAnsi" w:hAnsiTheme="minorHAnsi"/>
          <w:sz w:val="20"/>
        </w:rPr>
        <w:t xml:space="preserve">There are any areas where you feel you require further development/support/guidance when looking towards the next stage </w:t>
      </w:r>
      <w:r w:rsidR="00B719EE">
        <w:rPr>
          <w:rFonts w:asciiTheme="minorHAnsi" w:hAnsiTheme="minorHAnsi"/>
          <w:sz w:val="20"/>
        </w:rPr>
        <w:t>in your career</w:t>
      </w:r>
      <w:r w:rsidRPr="007C579F">
        <w:rPr>
          <w:rFonts w:asciiTheme="minorHAnsi" w:hAnsiTheme="minorHAnsi"/>
          <w:sz w:val="20"/>
        </w:rPr>
        <w:t>.  If so, what are these areas?</w:t>
      </w:r>
      <w:r w:rsidR="00B719EE">
        <w:rPr>
          <w:rFonts w:asciiTheme="minorHAnsi" w:hAnsiTheme="minorHAnsi"/>
          <w:sz w:val="20"/>
        </w:rPr>
        <w:t xml:space="preserve"> Please include them in the comments box below.</w:t>
      </w:r>
    </w:p>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 xml:space="preserve">I have discussed this report with the Induction Tutor and/or </w:t>
      </w:r>
      <w:proofErr w:type="spellStart"/>
      <w:r w:rsidRPr="007C579F">
        <w:rPr>
          <w:rFonts w:asciiTheme="minorHAnsi" w:hAnsiTheme="minorHAnsi"/>
          <w:sz w:val="20"/>
        </w:rPr>
        <w:t>Headteacher</w:t>
      </w:r>
      <w:proofErr w:type="spellEnd"/>
      <w:r w:rsidRPr="007C579F">
        <w:rPr>
          <w:rFonts w:asciiTheme="minorHAnsi" w:hAnsiTheme="minorHAnsi"/>
          <w:sz w:val="20"/>
        </w:rPr>
        <w:t xml:space="preserve">          </w:t>
      </w:r>
      <w:r w:rsidRPr="007C579F">
        <w:rPr>
          <w:rFonts w:asciiTheme="minorHAnsi" w:hAnsiTheme="minorHAnsi"/>
          <w:b/>
          <w:sz w:val="20"/>
        </w:rPr>
        <w:t>YES/NO</w:t>
      </w:r>
    </w:p>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I have the following comments to make:</w:t>
      </w: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406"/>
      </w:tblGrid>
      <w:tr w:rsidR="002317A7" w:rsidRPr="007C579F">
        <w:tc>
          <w:tcPr>
            <w:tcW w:w="9406"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p w:rsidR="002317A7" w:rsidRDefault="002317A7">
            <w:pPr>
              <w:spacing w:line="240" w:lineRule="auto"/>
              <w:rPr>
                <w:rFonts w:asciiTheme="minorHAnsi" w:hAnsiTheme="minorHAnsi"/>
              </w:rPr>
            </w:pPr>
          </w:p>
          <w:p w:rsidR="00531D01" w:rsidRDefault="00531D01">
            <w:pPr>
              <w:spacing w:line="240" w:lineRule="auto"/>
              <w:rPr>
                <w:rFonts w:asciiTheme="minorHAnsi" w:hAnsiTheme="minorHAnsi"/>
              </w:rPr>
            </w:pPr>
          </w:p>
          <w:p w:rsidR="00531D01" w:rsidRDefault="00531D01">
            <w:pPr>
              <w:spacing w:line="240" w:lineRule="auto"/>
              <w:rPr>
                <w:rFonts w:asciiTheme="minorHAnsi" w:hAnsiTheme="minorHAnsi"/>
              </w:rPr>
            </w:pPr>
          </w:p>
          <w:p w:rsidR="00531D01" w:rsidRDefault="00531D01">
            <w:pPr>
              <w:spacing w:line="240" w:lineRule="auto"/>
              <w:rPr>
                <w:rFonts w:asciiTheme="minorHAnsi" w:hAnsiTheme="minorHAnsi"/>
              </w:rPr>
            </w:pPr>
          </w:p>
          <w:p w:rsidR="00531D01" w:rsidRDefault="00531D01">
            <w:pPr>
              <w:spacing w:line="240" w:lineRule="auto"/>
              <w:rPr>
                <w:rFonts w:asciiTheme="minorHAnsi" w:hAnsiTheme="minorHAnsi"/>
              </w:rPr>
            </w:pPr>
          </w:p>
          <w:p w:rsidR="00531D01" w:rsidRPr="007C579F" w:rsidRDefault="00531D01">
            <w:pPr>
              <w:spacing w:line="240" w:lineRule="auto"/>
              <w:rPr>
                <w:rFonts w:asciiTheme="minorHAnsi" w:hAnsiTheme="minorHAnsi"/>
              </w:rPr>
            </w:pPr>
          </w:p>
          <w:p w:rsidR="002317A7" w:rsidRDefault="002317A7">
            <w:pPr>
              <w:spacing w:line="240" w:lineRule="auto"/>
              <w:rPr>
                <w:rFonts w:asciiTheme="minorHAnsi" w:hAnsiTheme="minorHAnsi"/>
              </w:rPr>
            </w:pPr>
          </w:p>
          <w:p w:rsidR="00B719EE" w:rsidRDefault="00B719EE">
            <w:pPr>
              <w:spacing w:line="240" w:lineRule="auto"/>
              <w:rPr>
                <w:rFonts w:asciiTheme="minorHAnsi" w:hAnsiTheme="minorHAnsi"/>
              </w:rPr>
            </w:pPr>
          </w:p>
          <w:p w:rsidR="00B719EE" w:rsidRPr="007C579F" w:rsidRDefault="00B719EE">
            <w:pPr>
              <w:spacing w:line="240" w:lineRule="auto"/>
              <w:rPr>
                <w:rFonts w:asciiTheme="minorHAnsi" w:hAnsiTheme="minorHAnsi"/>
              </w:rPr>
            </w:pPr>
          </w:p>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tc>
      </w:tr>
    </w:tbl>
    <w:p w:rsidR="002317A7" w:rsidRPr="007C579F" w:rsidRDefault="002317A7">
      <w:pPr>
        <w:rPr>
          <w:rFonts w:asciiTheme="minorHAnsi" w:hAnsiTheme="minorHAnsi"/>
        </w:rPr>
      </w:pPr>
    </w:p>
    <w:p w:rsidR="002317A7" w:rsidRDefault="002317A7">
      <w:pPr>
        <w:rPr>
          <w:rFonts w:asciiTheme="minorHAnsi" w:hAnsiTheme="minorHAnsi"/>
        </w:rPr>
      </w:pPr>
    </w:p>
    <w:p w:rsidR="00531D01" w:rsidRDefault="00531D01">
      <w:pPr>
        <w:rPr>
          <w:rFonts w:asciiTheme="minorHAnsi" w:hAnsiTheme="minorHAnsi"/>
        </w:rPr>
      </w:pPr>
    </w:p>
    <w:p w:rsidR="00531D01" w:rsidRDefault="00531D01">
      <w:pPr>
        <w:rPr>
          <w:rFonts w:asciiTheme="minorHAnsi" w:hAnsiTheme="minorHAnsi"/>
        </w:rPr>
      </w:pPr>
    </w:p>
    <w:p w:rsidR="00531D01" w:rsidRDefault="00531D01">
      <w:pPr>
        <w:rPr>
          <w:rFonts w:asciiTheme="minorHAnsi" w:hAnsiTheme="minorHAnsi"/>
        </w:rPr>
      </w:pPr>
    </w:p>
    <w:p w:rsidR="00531D01" w:rsidRPr="007C579F" w:rsidRDefault="00531D01">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 xml:space="preserve">Name of </w:t>
      </w:r>
      <w:proofErr w:type="spellStart"/>
      <w:r w:rsidRPr="007C579F">
        <w:rPr>
          <w:rFonts w:asciiTheme="minorHAnsi" w:hAnsiTheme="minorHAnsi"/>
          <w:sz w:val="20"/>
        </w:rPr>
        <w:t>Headteacher</w:t>
      </w:r>
      <w:proofErr w:type="spellEnd"/>
      <w:r w:rsidRPr="007C579F">
        <w:rPr>
          <w:rFonts w:asciiTheme="minorHAnsi" w:hAnsiTheme="minorHAnsi"/>
          <w:sz w:val="20"/>
        </w:rPr>
        <w:t>/Principal</w:t>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317A7" w:rsidRPr="007C579F">
        <w:tc>
          <w:tcPr>
            <w:tcW w:w="562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tc>
        <w:tc>
          <w:tcPr>
            <w:tcW w:w="378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Name of NQT</w:t>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317A7" w:rsidRPr="007C579F">
        <w:tc>
          <w:tcPr>
            <w:tcW w:w="562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tc>
        <w:tc>
          <w:tcPr>
            <w:tcW w:w="378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2317A7">
      <w:pPr>
        <w:rPr>
          <w:rFonts w:asciiTheme="minorHAnsi" w:hAnsiTheme="minorHAnsi"/>
        </w:rPr>
      </w:pPr>
    </w:p>
    <w:p w:rsidR="002317A7" w:rsidRPr="007C579F" w:rsidRDefault="00691A2E">
      <w:pPr>
        <w:rPr>
          <w:rFonts w:asciiTheme="minorHAnsi" w:hAnsiTheme="minorHAnsi"/>
        </w:rPr>
      </w:pPr>
      <w:r w:rsidRPr="007C579F">
        <w:rPr>
          <w:rFonts w:asciiTheme="minorHAnsi" w:hAnsiTheme="minorHAnsi"/>
          <w:sz w:val="20"/>
        </w:rPr>
        <w:t>Name of Induction Tutor</w:t>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r>
      <w:r w:rsidRPr="007C579F">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317A7" w:rsidRPr="007C579F">
        <w:tc>
          <w:tcPr>
            <w:tcW w:w="562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p w:rsidR="002317A7" w:rsidRPr="007C579F" w:rsidRDefault="002317A7">
            <w:pPr>
              <w:spacing w:line="240" w:lineRule="auto"/>
              <w:rPr>
                <w:rFonts w:asciiTheme="minorHAnsi" w:hAnsiTheme="minorHAnsi"/>
              </w:rPr>
            </w:pPr>
          </w:p>
        </w:tc>
        <w:tc>
          <w:tcPr>
            <w:tcW w:w="3780" w:type="dxa"/>
            <w:tcMar>
              <w:top w:w="100" w:type="dxa"/>
              <w:left w:w="100" w:type="dxa"/>
              <w:bottom w:w="100" w:type="dxa"/>
              <w:right w:w="100" w:type="dxa"/>
            </w:tcMar>
          </w:tcPr>
          <w:p w:rsidR="002317A7" w:rsidRPr="007C579F" w:rsidRDefault="002317A7">
            <w:pPr>
              <w:spacing w:line="240" w:lineRule="auto"/>
              <w:rPr>
                <w:rFonts w:asciiTheme="minorHAnsi" w:hAnsiTheme="minorHAnsi"/>
              </w:rPr>
            </w:pPr>
          </w:p>
        </w:tc>
      </w:tr>
    </w:tbl>
    <w:p w:rsidR="002317A7" w:rsidRPr="007C579F" w:rsidRDefault="002317A7">
      <w:pPr>
        <w:rPr>
          <w:rFonts w:asciiTheme="minorHAnsi" w:hAnsiTheme="minorHAnsi"/>
        </w:rPr>
      </w:pPr>
    </w:p>
    <w:p w:rsidR="002317A7" w:rsidRPr="00531D01" w:rsidRDefault="00691A2E">
      <w:pPr>
        <w:rPr>
          <w:rFonts w:asciiTheme="minorHAnsi" w:hAnsiTheme="minorHAnsi"/>
          <w:sz w:val="20"/>
          <w:szCs w:val="20"/>
        </w:rPr>
      </w:pPr>
      <w:r w:rsidRPr="00531D01">
        <w:rPr>
          <w:rFonts w:asciiTheme="minorHAnsi" w:hAnsiTheme="minorHAnsi"/>
          <w:b/>
          <w:sz w:val="20"/>
          <w:szCs w:val="20"/>
        </w:rPr>
        <w:t xml:space="preserve">The completed form must be emailed to </w:t>
      </w:r>
      <w:hyperlink r:id="rId14" w:history="1">
        <w:r w:rsidR="001347B8" w:rsidRPr="00531D01">
          <w:rPr>
            <w:rStyle w:val="Hyperlink"/>
            <w:rFonts w:asciiTheme="minorHAnsi" w:hAnsiTheme="minorHAnsi"/>
            <w:b/>
            <w:sz w:val="20"/>
            <w:szCs w:val="20"/>
          </w:rPr>
          <w:t>prolearnnet@gmail.com</w:t>
        </w:r>
      </w:hyperlink>
      <w:r w:rsidR="001347B8" w:rsidRPr="00531D01">
        <w:rPr>
          <w:rFonts w:asciiTheme="minorHAnsi" w:hAnsiTheme="minorHAnsi"/>
          <w:b/>
          <w:sz w:val="20"/>
          <w:szCs w:val="20"/>
        </w:rPr>
        <w:t xml:space="preserve"> </w:t>
      </w:r>
      <w:hyperlink r:id="rId15"/>
      <w:r w:rsidRPr="00531D01">
        <w:rPr>
          <w:rFonts w:asciiTheme="minorHAnsi" w:hAnsiTheme="minorHAnsi"/>
          <w:b/>
          <w:sz w:val="20"/>
          <w:szCs w:val="20"/>
        </w:rPr>
        <w:t xml:space="preserve"> from the </w:t>
      </w:r>
      <w:proofErr w:type="spellStart"/>
      <w:r w:rsidRPr="00531D01">
        <w:rPr>
          <w:rFonts w:asciiTheme="minorHAnsi" w:hAnsiTheme="minorHAnsi"/>
          <w:b/>
          <w:sz w:val="20"/>
          <w:szCs w:val="20"/>
        </w:rPr>
        <w:t>Headteacher</w:t>
      </w:r>
      <w:proofErr w:type="spellEnd"/>
      <w:r w:rsidRPr="00531D01">
        <w:rPr>
          <w:rFonts w:asciiTheme="minorHAnsi" w:hAnsiTheme="minorHAnsi"/>
          <w:b/>
          <w:sz w:val="20"/>
          <w:szCs w:val="20"/>
        </w:rPr>
        <w:t xml:space="preserve">/Principal or Induction Tutor’s school email account.  Please do not use personal email accounts, as these are not secure, and do not send paper copies. In place of signatures, the NQT, Induction Tutor and </w:t>
      </w:r>
      <w:proofErr w:type="spellStart"/>
      <w:r w:rsidRPr="00531D01">
        <w:rPr>
          <w:rFonts w:asciiTheme="minorHAnsi" w:hAnsiTheme="minorHAnsi"/>
          <w:b/>
          <w:sz w:val="20"/>
          <w:szCs w:val="20"/>
        </w:rPr>
        <w:t>Headteacher</w:t>
      </w:r>
      <w:proofErr w:type="spellEnd"/>
      <w:r w:rsidRPr="00531D01">
        <w:rPr>
          <w:rFonts w:asciiTheme="minorHAnsi" w:hAnsiTheme="minorHAnsi"/>
          <w:b/>
          <w:sz w:val="20"/>
          <w:szCs w:val="20"/>
        </w:rPr>
        <w:t>/Principal must all be copied into the email.</w:t>
      </w:r>
    </w:p>
    <w:p w:rsidR="002317A7" w:rsidRPr="007C579F" w:rsidRDefault="002317A7">
      <w:pPr>
        <w:rPr>
          <w:rFonts w:asciiTheme="minorHAnsi" w:hAnsiTheme="minorHAnsi"/>
        </w:rPr>
      </w:pPr>
    </w:p>
    <w:sectPr w:rsidR="002317A7" w:rsidRPr="007C579F">
      <w:headerReference w:type="even" r:id="rId16"/>
      <w:headerReference w:type="default" r:id="rId17"/>
      <w:footerReference w:type="even" r:id="rId18"/>
      <w:footerReference w:type="default" r:id="rId19"/>
      <w:headerReference w:type="first" r:id="rId20"/>
      <w:footerReference w:type="first" r:id="rId21"/>
      <w:pgSz w:w="12240" w:h="15840"/>
      <w:pgMar w:top="567" w:right="1434" w:bottom="567"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6C" w:rsidRDefault="005E586C" w:rsidP="005C6AD7">
      <w:pPr>
        <w:spacing w:line="240" w:lineRule="auto"/>
      </w:pPr>
      <w:r>
        <w:separator/>
      </w:r>
    </w:p>
  </w:endnote>
  <w:endnote w:type="continuationSeparator" w:id="0">
    <w:p w:rsidR="005E586C" w:rsidRDefault="005E586C" w:rsidP="005C6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6C" w:rsidRDefault="005E586C" w:rsidP="005C6AD7">
      <w:pPr>
        <w:spacing w:line="240" w:lineRule="auto"/>
      </w:pPr>
      <w:r>
        <w:separator/>
      </w:r>
    </w:p>
  </w:footnote>
  <w:footnote w:type="continuationSeparator" w:id="0">
    <w:p w:rsidR="005E586C" w:rsidRDefault="005E586C" w:rsidP="005C6A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7" w:rsidRDefault="005C6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95B"/>
    <w:multiLevelType w:val="multilevel"/>
    <w:tmpl w:val="7938D0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3B3B2B"/>
    <w:multiLevelType w:val="multilevel"/>
    <w:tmpl w:val="20DE4F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80633D"/>
    <w:multiLevelType w:val="multilevel"/>
    <w:tmpl w:val="F33854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B2A36BD"/>
    <w:multiLevelType w:val="multilevel"/>
    <w:tmpl w:val="7E3E8D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44260D8"/>
    <w:multiLevelType w:val="multilevel"/>
    <w:tmpl w:val="FC609E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6393BCE"/>
    <w:multiLevelType w:val="multilevel"/>
    <w:tmpl w:val="1C3C8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BED123C"/>
    <w:multiLevelType w:val="multilevel"/>
    <w:tmpl w:val="8DC4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A7"/>
    <w:rsid w:val="001347B8"/>
    <w:rsid w:val="00160393"/>
    <w:rsid w:val="002317A7"/>
    <w:rsid w:val="00403188"/>
    <w:rsid w:val="00531D01"/>
    <w:rsid w:val="00542FE7"/>
    <w:rsid w:val="005C6AD7"/>
    <w:rsid w:val="005E586C"/>
    <w:rsid w:val="00691A2E"/>
    <w:rsid w:val="007C579F"/>
    <w:rsid w:val="008C018D"/>
    <w:rsid w:val="00B719EE"/>
    <w:rsid w:val="00C3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7C579F"/>
    <w:rPr>
      <w:color w:val="0563C1" w:themeColor="hyperlink"/>
      <w:u w:val="single"/>
    </w:rPr>
  </w:style>
  <w:style w:type="table" w:styleId="TableGrid">
    <w:name w:val="Table Grid"/>
    <w:basedOn w:val="TableNormal"/>
    <w:uiPriority w:val="39"/>
    <w:rsid w:val="007C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AD7"/>
    <w:pPr>
      <w:tabs>
        <w:tab w:val="center" w:pos="4513"/>
        <w:tab w:val="right" w:pos="9026"/>
      </w:tabs>
      <w:spacing w:line="240" w:lineRule="auto"/>
    </w:pPr>
  </w:style>
  <w:style w:type="character" w:customStyle="1" w:styleId="HeaderChar">
    <w:name w:val="Header Char"/>
    <w:basedOn w:val="DefaultParagraphFont"/>
    <w:link w:val="Header"/>
    <w:uiPriority w:val="99"/>
    <w:rsid w:val="005C6AD7"/>
    <w:rPr>
      <w:rFonts w:ascii="Arial" w:eastAsia="Arial" w:hAnsi="Arial" w:cs="Arial"/>
      <w:color w:val="000000"/>
    </w:rPr>
  </w:style>
  <w:style w:type="paragraph" w:styleId="Footer">
    <w:name w:val="footer"/>
    <w:basedOn w:val="Normal"/>
    <w:link w:val="FooterChar"/>
    <w:uiPriority w:val="99"/>
    <w:unhideWhenUsed/>
    <w:rsid w:val="005C6AD7"/>
    <w:pPr>
      <w:tabs>
        <w:tab w:val="center" w:pos="4513"/>
        <w:tab w:val="right" w:pos="9026"/>
      </w:tabs>
      <w:spacing w:line="240" w:lineRule="auto"/>
    </w:pPr>
  </w:style>
  <w:style w:type="character" w:customStyle="1" w:styleId="FooterChar">
    <w:name w:val="Footer Char"/>
    <w:basedOn w:val="DefaultParagraphFont"/>
    <w:link w:val="Footer"/>
    <w:uiPriority w:val="99"/>
    <w:rsid w:val="005C6AD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v.uk/schools/leadership/deployingstaff/b0066959/induction-newly-qualified-teacher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education.gov.uk/schools/leadership/deployingstaff/a00205581/teachers-standards1-sep-201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schools/leadership/deployingstaff/b0066959/induction-newly-qualified-teachers/" TargetMode="External"/><Relationship Id="rId5" Type="http://schemas.openxmlformats.org/officeDocument/2006/relationships/footnotes" Target="footnotes.xml"/><Relationship Id="rId15" Type="http://schemas.openxmlformats.org/officeDocument/2006/relationships/hyperlink" Target="mailto:sarah.treglohan@thewroxham.net" TargetMode="External"/><Relationship Id="rId23" Type="http://schemas.openxmlformats.org/officeDocument/2006/relationships/theme" Target="theme/theme1.xml"/><Relationship Id="rId10" Type="http://schemas.openxmlformats.org/officeDocument/2006/relationships/hyperlink" Target="mailto:prolearnnet@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olearnnet@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2017-10-18T15:06:00Z</dcterms:created>
  <dcterms:modified xsi:type="dcterms:W3CDTF">2017-10-18T15:06:00Z</dcterms:modified>
</cp:coreProperties>
</file>