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04D" w:rsidRDefault="006A404D">
      <w:pPr>
        <w:rPr>
          <w:b/>
          <w:sz w:val="28"/>
          <w:szCs w:val="28"/>
        </w:rPr>
      </w:pPr>
      <w:r w:rsidRPr="006A404D">
        <w:rPr>
          <w:b/>
          <w:noProof/>
          <w:sz w:val="28"/>
          <w:szCs w:val="28"/>
        </w:rPr>
        <w:drawing>
          <wp:anchor distT="0" distB="0" distL="114300" distR="114300" simplePos="0" relativeHeight="251661312" behindDoc="1" locked="0" layoutInCell="1" allowOverlap="1" wp14:anchorId="277BBE46" wp14:editId="513F3FAC">
            <wp:simplePos x="0" y="0"/>
            <wp:positionH relativeFrom="column">
              <wp:posOffset>-28575</wp:posOffset>
            </wp:positionH>
            <wp:positionV relativeFrom="page">
              <wp:posOffset>276225</wp:posOffset>
            </wp:positionV>
            <wp:extent cx="1323975" cy="771525"/>
            <wp:effectExtent l="0" t="0" r="9525" b="0"/>
            <wp:wrapTight wrapText="bothSides">
              <wp:wrapPolygon edited="0">
                <wp:start x="14918" y="1067"/>
                <wp:lineTo x="311" y="1600"/>
                <wp:lineTo x="311" y="19733"/>
                <wp:lineTo x="3108" y="20267"/>
                <wp:lineTo x="8081" y="20267"/>
                <wp:lineTo x="9324" y="20267"/>
                <wp:lineTo x="18958" y="20267"/>
                <wp:lineTo x="21755" y="19733"/>
                <wp:lineTo x="21755" y="15467"/>
                <wp:lineTo x="18337" y="13333"/>
                <wp:lineTo x="5905" y="9600"/>
                <wp:lineTo x="20201" y="4267"/>
                <wp:lineTo x="21134" y="1067"/>
                <wp:lineTo x="16161" y="1067"/>
                <wp:lineTo x="14918" y="1067"/>
              </wp:wrapPolygon>
            </wp:wrapTight>
            <wp:docPr id="3" name="Picture 3" descr="http://www.schooljotter.com/imagefolders/whitehill/NCTL-National-Teaching-School-lock-up-28colou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jotter.com/imagefolders/whitehill/NCTL-National-Teaching-School-lock-up-28colour2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anchor>
        </w:drawing>
      </w:r>
      <w:r w:rsidRPr="006A404D">
        <w:rPr>
          <w:b/>
          <w:noProof/>
          <w:sz w:val="28"/>
          <w:szCs w:val="28"/>
        </w:rPr>
        <w:drawing>
          <wp:anchor distT="0" distB="0" distL="114300" distR="114300" simplePos="0" relativeHeight="251660288" behindDoc="1" locked="0" layoutInCell="1" allowOverlap="1" wp14:anchorId="55133636" wp14:editId="5D13935A">
            <wp:simplePos x="0" y="0"/>
            <wp:positionH relativeFrom="column">
              <wp:posOffset>5372100</wp:posOffset>
            </wp:positionH>
            <wp:positionV relativeFrom="page">
              <wp:posOffset>200025</wp:posOffset>
            </wp:positionV>
            <wp:extent cx="1263015" cy="8902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ing-Schools-logo.png"/>
                    <pic:cNvPicPr/>
                  </pic:nvPicPr>
                  <pic:blipFill>
                    <a:blip r:embed="rId9">
                      <a:extLst>
                        <a:ext uri="{28A0092B-C50C-407E-A947-70E740481C1C}">
                          <a14:useLocalDpi xmlns:a14="http://schemas.microsoft.com/office/drawing/2010/main" val="0"/>
                        </a:ext>
                      </a:extLst>
                    </a:blip>
                    <a:stretch>
                      <a:fillRect/>
                    </a:stretch>
                  </pic:blipFill>
                  <pic:spPr>
                    <a:xfrm>
                      <a:off x="0" y="0"/>
                      <a:ext cx="1263015" cy="890270"/>
                    </a:xfrm>
                    <a:prstGeom prst="rect">
                      <a:avLst/>
                    </a:prstGeom>
                  </pic:spPr>
                </pic:pic>
              </a:graphicData>
            </a:graphic>
          </wp:anchor>
        </w:drawing>
      </w:r>
      <w:r w:rsidRPr="006A404D">
        <w:rPr>
          <w:b/>
          <w:noProof/>
          <w:sz w:val="28"/>
          <w:szCs w:val="28"/>
        </w:rPr>
        <w:drawing>
          <wp:anchor distT="0" distB="0" distL="114300" distR="114300" simplePos="0" relativeHeight="251659264" behindDoc="1" locked="0" layoutInCell="1" allowOverlap="1" wp14:anchorId="726735DB" wp14:editId="7C89FF47">
            <wp:simplePos x="0" y="0"/>
            <wp:positionH relativeFrom="margin">
              <wp:posOffset>2076450</wp:posOffset>
            </wp:positionH>
            <wp:positionV relativeFrom="page">
              <wp:posOffset>342900</wp:posOffset>
            </wp:positionV>
            <wp:extent cx="2340610" cy="808355"/>
            <wp:effectExtent l="0" t="0" r="0" b="0"/>
            <wp:wrapTight wrapText="bothSides">
              <wp:wrapPolygon edited="0">
                <wp:start x="176" y="1018"/>
                <wp:lineTo x="176" y="19343"/>
                <wp:lineTo x="21096" y="19343"/>
                <wp:lineTo x="21096" y="1018"/>
                <wp:lineTo x="176" y="1018"/>
              </wp:wrapPolygon>
            </wp:wrapTight>
            <wp:docPr id="1" name="Picture 1" descr="C:\Users\ann\Downloads\PLN logo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Downloads\PLN logo CMYK (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12" t="-13441" r="-3731" b="-15591"/>
                    <a:stretch/>
                  </pic:blipFill>
                  <pic:spPr bwMode="auto">
                    <a:xfrm>
                      <a:off x="0" y="0"/>
                      <a:ext cx="2340610" cy="808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404D" w:rsidRDefault="006A404D">
      <w:pPr>
        <w:rPr>
          <w:b/>
          <w:sz w:val="28"/>
          <w:szCs w:val="28"/>
        </w:rPr>
      </w:pPr>
    </w:p>
    <w:p w:rsidR="007E20F7" w:rsidRDefault="00215307" w:rsidP="006A404D">
      <w:pPr>
        <w:spacing w:after="0"/>
        <w:jc w:val="center"/>
        <w:rPr>
          <w:b/>
          <w:sz w:val="28"/>
          <w:szCs w:val="28"/>
        </w:rPr>
      </w:pPr>
      <w:r w:rsidRPr="00215307">
        <w:rPr>
          <w:b/>
          <w:sz w:val="28"/>
          <w:szCs w:val="28"/>
        </w:rPr>
        <w:t xml:space="preserve">NQT </w:t>
      </w:r>
      <w:r w:rsidR="006A404D">
        <w:rPr>
          <w:b/>
          <w:sz w:val="28"/>
          <w:szCs w:val="28"/>
        </w:rPr>
        <w:t xml:space="preserve">Induction - </w:t>
      </w:r>
      <w:r w:rsidR="000B67E1">
        <w:rPr>
          <w:b/>
          <w:sz w:val="28"/>
          <w:szCs w:val="28"/>
        </w:rPr>
        <w:t xml:space="preserve">Lesson Observation </w:t>
      </w:r>
      <w:proofErr w:type="spellStart"/>
      <w:r w:rsidR="000B67E1">
        <w:rPr>
          <w:b/>
          <w:sz w:val="28"/>
          <w:szCs w:val="28"/>
        </w:rPr>
        <w:t>Proforma</w:t>
      </w:r>
      <w:proofErr w:type="spellEnd"/>
    </w:p>
    <w:p w:rsidR="006A404D" w:rsidRPr="006A404D" w:rsidRDefault="006A404D" w:rsidP="006A404D">
      <w:pPr>
        <w:spacing w:after="0"/>
        <w:jc w:val="center"/>
      </w:pPr>
      <w:r>
        <w:t>Focussed on teachers’ standards observed during a lesson</w:t>
      </w:r>
    </w:p>
    <w:p w:rsidR="002E11CE" w:rsidRPr="002E11CE" w:rsidRDefault="002E11CE" w:rsidP="002E11CE">
      <w:pPr>
        <w:spacing w:after="0" w:line="240" w:lineRule="auto"/>
        <w:jc w:val="center"/>
        <w:rPr>
          <w:b/>
          <w:sz w:val="16"/>
          <w:szCs w:val="16"/>
        </w:rPr>
      </w:pPr>
    </w:p>
    <w:tbl>
      <w:tblPr>
        <w:tblpPr w:leftFromText="180" w:rightFromText="180" w:vertAnchor="page" w:horzAnchor="margin" w:tblpY="2971"/>
        <w:tblW w:w="10740" w:type="dxa"/>
        <w:tblLayout w:type="fixed"/>
        <w:tblLook w:val="01E0" w:firstRow="1" w:lastRow="1" w:firstColumn="1" w:lastColumn="1" w:noHBand="0" w:noVBand="0"/>
      </w:tblPr>
      <w:tblGrid>
        <w:gridCol w:w="2263"/>
        <w:gridCol w:w="422"/>
        <w:gridCol w:w="2685"/>
        <w:gridCol w:w="2685"/>
        <w:gridCol w:w="2685"/>
      </w:tblGrid>
      <w:tr w:rsidR="006A404D" w:rsidTr="006A404D">
        <w:trPr>
          <w:trHeight w:val="557"/>
        </w:trPr>
        <w:tc>
          <w:tcPr>
            <w:tcW w:w="5370" w:type="dxa"/>
            <w:gridSpan w:val="3"/>
            <w:tcBorders>
              <w:top w:val="single" w:sz="4" w:space="0" w:color="auto"/>
              <w:left w:val="single" w:sz="4" w:space="0" w:color="auto"/>
              <w:bottom w:val="single" w:sz="4" w:space="0" w:color="auto"/>
              <w:right w:val="single" w:sz="4" w:space="0" w:color="auto"/>
            </w:tcBorders>
            <w:hideMark/>
          </w:tcPr>
          <w:p w:rsidR="006A404D" w:rsidRPr="00DA6ACE" w:rsidRDefault="006A404D" w:rsidP="006A404D">
            <w:pPr>
              <w:rPr>
                <w:rFonts w:ascii="Calibri" w:hAnsi="Calibri" w:cs="Arial"/>
                <w:b/>
              </w:rPr>
            </w:pPr>
            <w:r>
              <w:rPr>
                <w:rFonts w:ascii="Calibri" w:hAnsi="Calibri" w:cs="Arial"/>
                <w:b/>
              </w:rPr>
              <w:t>NQT</w:t>
            </w:r>
            <w:r w:rsidRPr="00DA6ACE">
              <w:rPr>
                <w:rFonts w:ascii="Calibri" w:hAnsi="Calibri" w:cs="Arial"/>
                <w:b/>
              </w:rPr>
              <w:t>:</w:t>
            </w:r>
          </w:p>
        </w:tc>
        <w:tc>
          <w:tcPr>
            <w:tcW w:w="5370" w:type="dxa"/>
            <w:gridSpan w:val="2"/>
            <w:tcBorders>
              <w:top w:val="single" w:sz="4" w:space="0" w:color="auto"/>
              <w:left w:val="single" w:sz="4" w:space="0" w:color="auto"/>
              <w:bottom w:val="single" w:sz="4" w:space="0" w:color="auto"/>
              <w:right w:val="single" w:sz="4" w:space="0" w:color="auto"/>
            </w:tcBorders>
          </w:tcPr>
          <w:p w:rsidR="006A404D" w:rsidRPr="00F310BF" w:rsidRDefault="006A404D" w:rsidP="006A404D">
            <w:pPr>
              <w:rPr>
                <w:rFonts w:ascii="Calibri" w:hAnsi="Calibri" w:cs="Arial"/>
                <w:b/>
              </w:rPr>
            </w:pPr>
            <w:r>
              <w:rPr>
                <w:rFonts w:ascii="Calibri" w:hAnsi="Calibri" w:cs="Arial"/>
                <w:b/>
              </w:rPr>
              <w:t>Observer:</w:t>
            </w:r>
          </w:p>
        </w:tc>
      </w:tr>
      <w:tr w:rsidR="00AC6CCB" w:rsidTr="00AC6CCB">
        <w:trPr>
          <w:trHeight w:val="450"/>
        </w:trPr>
        <w:tc>
          <w:tcPr>
            <w:tcW w:w="5370" w:type="dxa"/>
            <w:gridSpan w:val="3"/>
            <w:tcBorders>
              <w:top w:val="single" w:sz="4" w:space="0" w:color="auto"/>
              <w:left w:val="single" w:sz="4" w:space="0" w:color="auto"/>
              <w:bottom w:val="single" w:sz="4" w:space="0" w:color="auto"/>
              <w:right w:val="single" w:sz="4" w:space="0" w:color="auto"/>
            </w:tcBorders>
            <w:hideMark/>
          </w:tcPr>
          <w:p w:rsidR="00AC6CCB" w:rsidRDefault="00AC6CCB" w:rsidP="006A404D">
            <w:pPr>
              <w:rPr>
                <w:rFonts w:ascii="Calibri" w:hAnsi="Calibri" w:cs="Arial"/>
                <w:b/>
              </w:rPr>
            </w:pPr>
            <w:r>
              <w:rPr>
                <w:rFonts w:ascii="Calibri" w:hAnsi="Calibri" w:cs="Arial"/>
                <w:b/>
              </w:rPr>
              <w:t>School:</w:t>
            </w:r>
          </w:p>
        </w:tc>
        <w:tc>
          <w:tcPr>
            <w:tcW w:w="5370" w:type="dxa"/>
            <w:gridSpan w:val="2"/>
            <w:tcBorders>
              <w:top w:val="single" w:sz="4" w:space="0" w:color="auto"/>
              <w:left w:val="single" w:sz="4" w:space="0" w:color="auto"/>
              <w:bottom w:val="single" w:sz="4" w:space="0" w:color="auto"/>
              <w:right w:val="single" w:sz="4" w:space="0" w:color="auto"/>
            </w:tcBorders>
          </w:tcPr>
          <w:p w:rsidR="00AC6CCB" w:rsidRDefault="00AC6CCB" w:rsidP="00AC6CCB">
            <w:pPr>
              <w:ind w:right="180"/>
              <w:rPr>
                <w:rFonts w:ascii="Calibri" w:hAnsi="Calibri" w:cs="Arial"/>
                <w:b/>
              </w:rPr>
            </w:pPr>
            <w:r>
              <w:rPr>
                <w:rFonts w:ascii="Calibri" w:hAnsi="Calibri" w:cs="Arial"/>
                <w:b/>
              </w:rPr>
              <w:t>Date and time:</w:t>
            </w:r>
          </w:p>
        </w:tc>
      </w:tr>
      <w:tr w:rsidR="00AC6CCB" w:rsidTr="00AC6CCB">
        <w:trPr>
          <w:trHeight w:val="450"/>
        </w:trPr>
        <w:tc>
          <w:tcPr>
            <w:tcW w:w="2685" w:type="dxa"/>
            <w:gridSpan w:val="2"/>
            <w:tcBorders>
              <w:top w:val="single" w:sz="4" w:space="0" w:color="auto"/>
              <w:left w:val="single" w:sz="4" w:space="0" w:color="auto"/>
              <w:bottom w:val="single" w:sz="4" w:space="0" w:color="auto"/>
              <w:right w:val="single" w:sz="4" w:space="0" w:color="auto"/>
            </w:tcBorders>
          </w:tcPr>
          <w:p w:rsidR="00AC6CCB" w:rsidRDefault="00AC6CCB" w:rsidP="00AC6CCB">
            <w:pPr>
              <w:rPr>
                <w:rFonts w:ascii="Calibri" w:hAnsi="Calibri" w:cs="Arial"/>
                <w:b/>
              </w:rPr>
            </w:pPr>
            <w:r>
              <w:rPr>
                <w:rFonts w:ascii="Calibri" w:hAnsi="Calibri" w:cs="Arial"/>
                <w:b/>
              </w:rPr>
              <w:t>No in Class:</w:t>
            </w:r>
          </w:p>
        </w:tc>
        <w:tc>
          <w:tcPr>
            <w:tcW w:w="2685" w:type="dxa"/>
            <w:tcBorders>
              <w:top w:val="single" w:sz="4" w:space="0" w:color="auto"/>
              <w:left w:val="single" w:sz="4" w:space="0" w:color="auto"/>
              <w:bottom w:val="single" w:sz="4" w:space="0" w:color="auto"/>
              <w:right w:val="single" w:sz="4" w:space="0" w:color="auto"/>
            </w:tcBorders>
          </w:tcPr>
          <w:p w:rsidR="00AC6CCB" w:rsidRDefault="00AC6CCB" w:rsidP="00AC6CCB">
            <w:pPr>
              <w:rPr>
                <w:rFonts w:ascii="Calibri" w:hAnsi="Calibri" w:cs="Arial"/>
                <w:b/>
              </w:rPr>
            </w:pPr>
            <w:r>
              <w:rPr>
                <w:rFonts w:ascii="Calibri" w:hAnsi="Calibri" w:cs="Arial"/>
                <w:b/>
              </w:rPr>
              <w:t>No. Boys:</w:t>
            </w:r>
          </w:p>
        </w:tc>
        <w:tc>
          <w:tcPr>
            <w:tcW w:w="2685" w:type="dxa"/>
            <w:tcBorders>
              <w:top w:val="single" w:sz="4" w:space="0" w:color="auto"/>
              <w:left w:val="single" w:sz="4" w:space="0" w:color="auto"/>
              <w:bottom w:val="single" w:sz="4" w:space="0" w:color="auto"/>
              <w:right w:val="single" w:sz="4" w:space="0" w:color="auto"/>
            </w:tcBorders>
          </w:tcPr>
          <w:p w:rsidR="00AC6CCB" w:rsidRDefault="00AC6CCB" w:rsidP="00AC6CCB">
            <w:pPr>
              <w:rPr>
                <w:rFonts w:ascii="Calibri" w:hAnsi="Calibri" w:cs="Arial"/>
                <w:b/>
              </w:rPr>
            </w:pPr>
            <w:r>
              <w:rPr>
                <w:rFonts w:ascii="Calibri" w:hAnsi="Calibri" w:cs="Arial"/>
                <w:b/>
              </w:rPr>
              <w:t>No. Girls:</w:t>
            </w:r>
          </w:p>
        </w:tc>
        <w:tc>
          <w:tcPr>
            <w:tcW w:w="2685" w:type="dxa"/>
            <w:tcBorders>
              <w:top w:val="single" w:sz="4" w:space="0" w:color="auto"/>
              <w:left w:val="single" w:sz="4" w:space="0" w:color="auto"/>
              <w:bottom w:val="single" w:sz="4" w:space="0" w:color="auto"/>
              <w:right w:val="single" w:sz="4" w:space="0" w:color="auto"/>
            </w:tcBorders>
          </w:tcPr>
          <w:p w:rsidR="00AC6CCB" w:rsidRDefault="00AC6CCB" w:rsidP="00AC6CCB">
            <w:pPr>
              <w:ind w:right="180"/>
              <w:rPr>
                <w:rFonts w:ascii="Calibri" w:hAnsi="Calibri" w:cs="Arial"/>
                <w:b/>
              </w:rPr>
            </w:pPr>
            <w:r>
              <w:rPr>
                <w:rFonts w:ascii="Calibri" w:hAnsi="Calibri" w:cs="Arial"/>
                <w:b/>
              </w:rPr>
              <w:t>Year Group:</w:t>
            </w:r>
          </w:p>
        </w:tc>
      </w:tr>
      <w:tr w:rsidR="006A404D" w:rsidTr="00AC6CCB">
        <w:trPr>
          <w:trHeight w:val="668"/>
        </w:trPr>
        <w:tc>
          <w:tcPr>
            <w:tcW w:w="2263" w:type="dxa"/>
            <w:tcBorders>
              <w:top w:val="single" w:sz="4" w:space="0" w:color="auto"/>
              <w:left w:val="single" w:sz="4" w:space="0" w:color="auto"/>
              <w:bottom w:val="single" w:sz="4" w:space="0" w:color="auto"/>
              <w:right w:val="single" w:sz="4" w:space="0" w:color="auto"/>
            </w:tcBorders>
            <w:vAlign w:val="center"/>
            <w:hideMark/>
          </w:tcPr>
          <w:p w:rsidR="006A404D" w:rsidRDefault="006A404D" w:rsidP="006A404D">
            <w:pPr>
              <w:rPr>
                <w:rFonts w:ascii="Calibri" w:hAnsi="Calibri" w:cs="Arial"/>
              </w:rPr>
            </w:pPr>
            <w:r>
              <w:rPr>
                <w:rFonts w:ascii="Calibri" w:hAnsi="Calibri" w:cs="Arial"/>
                <w:b/>
              </w:rPr>
              <w:t>Focus of observation :</w:t>
            </w:r>
          </w:p>
        </w:tc>
        <w:tc>
          <w:tcPr>
            <w:tcW w:w="8477" w:type="dxa"/>
            <w:gridSpan w:val="4"/>
            <w:tcBorders>
              <w:top w:val="single" w:sz="4" w:space="0" w:color="auto"/>
              <w:left w:val="single" w:sz="4" w:space="0" w:color="auto"/>
              <w:bottom w:val="single" w:sz="4" w:space="0" w:color="auto"/>
              <w:right w:val="single" w:sz="4" w:space="0" w:color="auto"/>
            </w:tcBorders>
            <w:vAlign w:val="center"/>
          </w:tcPr>
          <w:p w:rsidR="006A404D" w:rsidRDefault="006A404D" w:rsidP="006A404D">
            <w:pPr>
              <w:ind w:right="180"/>
              <w:rPr>
                <w:rFonts w:ascii="Calibri" w:hAnsi="Calibri" w:cs="Arial"/>
                <w:sz w:val="16"/>
                <w:szCs w:val="16"/>
              </w:rPr>
            </w:pPr>
          </w:p>
        </w:tc>
      </w:tr>
      <w:tr w:rsidR="006A404D" w:rsidTr="00AC6CCB">
        <w:trPr>
          <w:trHeight w:val="668"/>
        </w:trPr>
        <w:tc>
          <w:tcPr>
            <w:tcW w:w="2263" w:type="dxa"/>
            <w:tcBorders>
              <w:top w:val="single" w:sz="4" w:space="0" w:color="auto"/>
              <w:left w:val="single" w:sz="4" w:space="0" w:color="auto"/>
              <w:bottom w:val="single" w:sz="4" w:space="0" w:color="auto"/>
              <w:right w:val="single" w:sz="4" w:space="0" w:color="auto"/>
            </w:tcBorders>
            <w:vAlign w:val="center"/>
            <w:hideMark/>
          </w:tcPr>
          <w:p w:rsidR="006A404D" w:rsidRDefault="006A404D" w:rsidP="006A404D">
            <w:pPr>
              <w:rPr>
                <w:rFonts w:ascii="Calibri" w:hAnsi="Calibri" w:cs="Arial"/>
                <w:b/>
              </w:rPr>
            </w:pPr>
            <w:r>
              <w:rPr>
                <w:rFonts w:ascii="Calibri" w:hAnsi="Calibri" w:cs="Arial"/>
                <w:b/>
              </w:rPr>
              <w:t>Lesson Context:</w:t>
            </w:r>
          </w:p>
        </w:tc>
        <w:tc>
          <w:tcPr>
            <w:tcW w:w="8477" w:type="dxa"/>
            <w:gridSpan w:val="4"/>
            <w:tcBorders>
              <w:top w:val="single" w:sz="4" w:space="0" w:color="auto"/>
              <w:left w:val="single" w:sz="4" w:space="0" w:color="auto"/>
              <w:bottom w:val="single" w:sz="4" w:space="0" w:color="auto"/>
              <w:right w:val="single" w:sz="4" w:space="0" w:color="auto"/>
            </w:tcBorders>
          </w:tcPr>
          <w:p w:rsidR="006A404D" w:rsidRDefault="006A404D" w:rsidP="006A404D">
            <w:pPr>
              <w:ind w:left="63" w:right="180"/>
              <w:rPr>
                <w:rFonts w:ascii="Calibri" w:hAnsi="Calibri" w:cs="Arial"/>
              </w:rPr>
            </w:pPr>
          </w:p>
        </w:tc>
      </w:tr>
    </w:tbl>
    <w:p w:rsidR="002E11CE" w:rsidRPr="002E11CE" w:rsidRDefault="002E11CE" w:rsidP="002E11CE">
      <w:pPr>
        <w:spacing w:line="240" w:lineRule="auto"/>
        <w:jc w:val="center"/>
        <w:rPr>
          <w:b/>
          <w:sz w:val="16"/>
          <w:szCs w:val="16"/>
        </w:rPr>
      </w:pPr>
    </w:p>
    <w:p w:rsidR="007E20F7" w:rsidRDefault="007E20F7" w:rsidP="002E11CE">
      <w:pPr>
        <w:spacing w:line="240" w:lineRule="auto"/>
        <w:jc w:val="center"/>
        <w:rPr>
          <w:b/>
          <w:sz w:val="28"/>
          <w:szCs w:val="28"/>
        </w:rPr>
      </w:pPr>
      <w:r>
        <w:rPr>
          <w:b/>
          <w:sz w:val="28"/>
          <w:szCs w:val="28"/>
        </w:rPr>
        <w:t>Lesson Observation Teachers’ Standards</w:t>
      </w:r>
    </w:p>
    <w:p w:rsidR="007E20F7" w:rsidRPr="00FD05E8" w:rsidRDefault="00FD05E8" w:rsidP="00FD05E8">
      <w:pPr>
        <w:jc w:val="center"/>
        <w:rPr>
          <w:b/>
          <w:sz w:val="16"/>
          <w:szCs w:val="16"/>
        </w:rPr>
      </w:pPr>
      <w:r w:rsidRPr="00FD05E8">
        <w:rPr>
          <w:b/>
          <w:sz w:val="16"/>
          <w:szCs w:val="16"/>
        </w:rPr>
        <w:t>(</w:t>
      </w:r>
      <w:r w:rsidR="007E20F7" w:rsidRPr="00FD05E8">
        <w:rPr>
          <w:b/>
          <w:sz w:val="16"/>
          <w:szCs w:val="16"/>
        </w:rPr>
        <w:t xml:space="preserve">Please identify Teachers’ Standards seen in the lesson and comment on the strength of the evidence, area(s) for development, </w:t>
      </w:r>
      <w:r w:rsidRPr="00FD05E8">
        <w:rPr>
          <w:b/>
          <w:sz w:val="16"/>
          <w:szCs w:val="16"/>
        </w:rPr>
        <w:t>developing, strength)</w:t>
      </w:r>
    </w:p>
    <w:tbl>
      <w:tblPr>
        <w:tblStyle w:val="TableGrid"/>
        <w:tblW w:w="0" w:type="auto"/>
        <w:tblLook w:val="04A0" w:firstRow="1" w:lastRow="0" w:firstColumn="1" w:lastColumn="0" w:noHBand="0" w:noVBand="1"/>
      </w:tblPr>
      <w:tblGrid>
        <w:gridCol w:w="5234"/>
        <w:gridCol w:w="5222"/>
      </w:tblGrid>
      <w:tr w:rsidR="008B04F3" w:rsidRPr="00FD05E8" w:rsidTr="00F27E59">
        <w:tc>
          <w:tcPr>
            <w:tcW w:w="10456" w:type="dxa"/>
            <w:gridSpan w:val="2"/>
            <w:shd w:val="clear" w:color="auto" w:fill="A8D08D"/>
          </w:tcPr>
          <w:p w:rsidR="008B04F3" w:rsidRPr="00FD05E8" w:rsidRDefault="008B04F3" w:rsidP="00F17799">
            <w:pPr>
              <w:rPr>
                <w:rFonts w:cstheme="minorHAnsi"/>
                <w:b/>
              </w:rPr>
            </w:pPr>
            <w:r>
              <w:rPr>
                <w:rFonts w:cstheme="minorHAnsi"/>
                <w:b/>
              </w:rPr>
              <w:t>PART 1: TEACHING</w:t>
            </w:r>
          </w:p>
        </w:tc>
      </w:tr>
      <w:tr w:rsidR="007E20F7" w:rsidRPr="00FD05E8" w:rsidTr="00F27E59">
        <w:tc>
          <w:tcPr>
            <w:tcW w:w="5234" w:type="dxa"/>
            <w:shd w:val="clear" w:color="auto" w:fill="A8D08D"/>
          </w:tcPr>
          <w:p w:rsidR="007E20F7" w:rsidRPr="00FD05E8" w:rsidRDefault="00FD05E8" w:rsidP="00F17799">
            <w:pPr>
              <w:rPr>
                <w:rFonts w:cstheme="minorHAnsi"/>
                <w:b/>
              </w:rPr>
            </w:pPr>
            <w:r w:rsidRPr="00FD05E8">
              <w:rPr>
                <w:rFonts w:cstheme="minorHAnsi"/>
                <w:b/>
              </w:rPr>
              <w:t>1</w:t>
            </w:r>
            <w:r w:rsidR="008B04F3">
              <w:rPr>
                <w:rFonts w:cstheme="minorHAnsi"/>
                <w:b/>
              </w:rPr>
              <w:t>.</w:t>
            </w:r>
            <w:r w:rsidRPr="00FD05E8">
              <w:rPr>
                <w:rFonts w:cstheme="minorHAnsi"/>
                <w:b/>
              </w:rPr>
              <w:t xml:space="preserve"> Set high expectations which inspire, motivate and challenge pupils</w:t>
            </w:r>
            <w:r w:rsidR="000B67E1" w:rsidRPr="00FD05E8">
              <w:rPr>
                <w:rFonts w:cstheme="minorHAnsi"/>
                <w:b/>
              </w:rPr>
              <w:tab/>
            </w:r>
          </w:p>
        </w:tc>
        <w:tc>
          <w:tcPr>
            <w:tcW w:w="5222" w:type="dxa"/>
            <w:shd w:val="clear" w:color="auto" w:fill="A8D08D"/>
          </w:tcPr>
          <w:p w:rsidR="007E20F7" w:rsidRPr="00FD05E8" w:rsidRDefault="00FD05E8" w:rsidP="00F17799">
            <w:pPr>
              <w:rPr>
                <w:rFonts w:cstheme="minorHAnsi"/>
                <w:b/>
              </w:rPr>
            </w:pPr>
            <w:r w:rsidRPr="00FD05E8">
              <w:rPr>
                <w:rFonts w:cstheme="minorHAnsi"/>
                <w:b/>
              </w:rPr>
              <w:t>Comments</w:t>
            </w:r>
          </w:p>
        </w:tc>
      </w:tr>
      <w:tr w:rsidR="00EB2FEC" w:rsidRPr="00FD05E8" w:rsidTr="006E488C">
        <w:trPr>
          <w:trHeight w:val="2657"/>
        </w:trPr>
        <w:tc>
          <w:tcPr>
            <w:tcW w:w="5234" w:type="dxa"/>
          </w:tcPr>
          <w:p w:rsidR="00EB2FEC" w:rsidRDefault="00EB2FEC" w:rsidP="00F17799">
            <w:pPr>
              <w:rPr>
                <w:rFonts w:cstheme="minorHAnsi"/>
                <w:sz w:val="18"/>
                <w:szCs w:val="18"/>
              </w:rPr>
            </w:pPr>
            <w:r w:rsidRPr="000A29B4">
              <w:rPr>
                <w:rFonts w:cstheme="minorHAnsi"/>
                <w:sz w:val="18"/>
                <w:szCs w:val="18"/>
              </w:rPr>
              <w:t>1a Establish a safe and stimulating environment for pupils, rooted in mutual respect</w:t>
            </w: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1b Set goals that stretch and challenge pupils of all backgrounds, abilities and dispositions</w:t>
            </w: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1c Demonstrate consistently the positive attitudes, values and behaviour which are expected of pupils</w:t>
            </w:r>
          </w:p>
          <w:p w:rsidR="00EB2FEC" w:rsidRDefault="00EB2FEC" w:rsidP="00F17799">
            <w:pPr>
              <w:rPr>
                <w:rFonts w:cstheme="minorHAnsi"/>
                <w:sz w:val="18"/>
                <w:szCs w:val="18"/>
              </w:rPr>
            </w:pPr>
          </w:p>
          <w:p w:rsidR="00EB2FEC" w:rsidRPr="000A29B4" w:rsidRDefault="00EB2FEC" w:rsidP="00F17799">
            <w:pPr>
              <w:rPr>
                <w:rFonts w:cstheme="minorHAnsi"/>
                <w:sz w:val="18"/>
                <w:szCs w:val="18"/>
              </w:rPr>
            </w:pPr>
          </w:p>
        </w:tc>
        <w:tc>
          <w:tcPr>
            <w:tcW w:w="5222" w:type="dxa"/>
          </w:tcPr>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Pr="000A29B4" w:rsidRDefault="00EB2FEC" w:rsidP="00F17799">
            <w:pPr>
              <w:rPr>
                <w:rFonts w:cstheme="minorHAnsi"/>
                <w:sz w:val="18"/>
                <w:szCs w:val="18"/>
              </w:rPr>
            </w:pPr>
          </w:p>
        </w:tc>
      </w:tr>
      <w:tr w:rsidR="007E20F7" w:rsidRPr="008B04F3" w:rsidTr="00F27E59">
        <w:tc>
          <w:tcPr>
            <w:tcW w:w="5234" w:type="dxa"/>
            <w:shd w:val="clear" w:color="auto" w:fill="A8D08D"/>
          </w:tcPr>
          <w:p w:rsidR="007E20F7" w:rsidRDefault="00FD05E8" w:rsidP="00F17799">
            <w:pPr>
              <w:rPr>
                <w:rFonts w:cstheme="minorHAnsi"/>
                <w:b/>
              </w:rPr>
            </w:pPr>
            <w:r w:rsidRPr="008B04F3">
              <w:rPr>
                <w:rFonts w:cstheme="minorHAnsi"/>
                <w:b/>
              </w:rPr>
              <w:t>2</w:t>
            </w:r>
            <w:r w:rsidR="008B04F3">
              <w:rPr>
                <w:rFonts w:cstheme="minorHAnsi"/>
                <w:b/>
              </w:rPr>
              <w:t>.</w:t>
            </w:r>
            <w:r w:rsidRPr="008B04F3">
              <w:rPr>
                <w:rFonts w:cstheme="minorHAnsi"/>
                <w:b/>
              </w:rPr>
              <w:t xml:space="preserve"> Promote good progress and outcomes by pupils</w:t>
            </w:r>
          </w:p>
          <w:p w:rsidR="00AC6CCB" w:rsidRPr="008B04F3" w:rsidRDefault="00AC6CCB" w:rsidP="00F17799">
            <w:pPr>
              <w:rPr>
                <w:rFonts w:cstheme="minorHAnsi"/>
                <w:b/>
              </w:rPr>
            </w:pPr>
          </w:p>
        </w:tc>
        <w:tc>
          <w:tcPr>
            <w:tcW w:w="5222" w:type="dxa"/>
            <w:shd w:val="clear" w:color="auto" w:fill="A8D08D"/>
          </w:tcPr>
          <w:p w:rsidR="007E20F7" w:rsidRPr="008B04F3" w:rsidRDefault="00FD05E8" w:rsidP="00F17799">
            <w:pPr>
              <w:rPr>
                <w:rFonts w:cstheme="minorHAnsi"/>
                <w:b/>
              </w:rPr>
            </w:pPr>
            <w:r w:rsidRPr="008B04F3">
              <w:rPr>
                <w:rFonts w:cstheme="minorHAnsi"/>
                <w:b/>
              </w:rPr>
              <w:t>Comments</w:t>
            </w:r>
          </w:p>
        </w:tc>
      </w:tr>
      <w:tr w:rsidR="00EB2FEC" w:rsidRPr="00FD05E8" w:rsidTr="001246CC">
        <w:trPr>
          <w:trHeight w:val="4215"/>
        </w:trPr>
        <w:tc>
          <w:tcPr>
            <w:tcW w:w="5234" w:type="dxa"/>
          </w:tcPr>
          <w:p w:rsidR="00EB2FEC" w:rsidRDefault="00EB2FEC" w:rsidP="00F17799">
            <w:pPr>
              <w:rPr>
                <w:rFonts w:cstheme="minorHAnsi"/>
                <w:sz w:val="18"/>
                <w:szCs w:val="18"/>
              </w:rPr>
            </w:pPr>
            <w:r w:rsidRPr="000A29B4">
              <w:rPr>
                <w:rFonts w:cstheme="minorHAnsi"/>
                <w:sz w:val="18"/>
                <w:szCs w:val="18"/>
              </w:rPr>
              <w:t>2a Be accountable for pupils’ attainment, progress and outcomes</w:t>
            </w: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2b Plan teaching to build on pupils’ capabilities and prior knowledge</w:t>
            </w: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2c Guide pupils to reflect on the progress they have made and their emerging needs</w:t>
            </w: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2d Demonstrate knowledge and understanding of how pupils learn and how this impacts on teaching</w:t>
            </w: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2e Encourage pupils to take a responsible and conscientious attitude to their own work and study</w:t>
            </w:r>
          </w:p>
          <w:p w:rsidR="00EB2FEC" w:rsidRDefault="00EB2FEC" w:rsidP="00F17799">
            <w:pPr>
              <w:rPr>
                <w:rFonts w:cstheme="minorHAnsi"/>
                <w:sz w:val="18"/>
                <w:szCs w:val="18"/>
              </w:rPr>
            </w:pPr>
          </w:p>
          <w:p w:rsidR="00EB2FEC" w:rsidRPr="000A29B4" w:rsidRDefault="00EB2FEC" w:rsidP="00F17799">
            <w:pPr>
              <w:rPr>
                <w:rFonts w:cstheme="minorHAnsi"/>
                <w:sz w:val="18"/>
                <w:szCs w:val="18"/>
              </w:rPr>
            </w:pPr>
          </w:p>
        </w:tc>
        <w:tc>
          <w:tcPr>
            <w:tcW w:w="5222" w:type="dxa"/>
          </w:tcPr>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Pr="000A29B4" w:rsidRDefault="00EB2FEC" w:rsidP="00F17799">
            <w:pPr>
              <w:rPr>
                <w:rFonts w:cstheme="minorHAnsi"/>
                <w:sz w:val="18"/>
                <w:szCs w:val="18"/>
              </w:rPr>
            </w:pPr>
          </w:p>
        </w:tc>
      </w:tr>
      <w:tr w:rsidR="007E20F7" w:rsidRPr="00FD05E8" w:rsidTr="00F27E59">
        <w:tc>
          <w:tcPr>
            <w:tcW w:w="5234" w:type="dxa"/>
            <w:shd w:val="clear" w:color="auto" w:fill="A8D08D"/>
          </w:tcPr>
          <w:p w:rsidR="007E20F7" w:rsidRPr="008B04F3" w:rsidRDefault="008B04F3" w:rsidP="00F17799">
            <w:pPr>
              <w:rPr>
                <w:rFonts w:cstheme="minorHAnsi"/>
                <w:b/>
              </w:rPr>
            </w:pPr>
            <w:r>
              <w:rPr>
                <w:rFonts w:cstheme="minorHAnsi"/>
                <w:b/>
              </w:rPr>
              <w:lastRenderedPageBreak/>
              <w:t>3.</w:t>
            </w:r>
            <w:r w:rsidR="002E11CE">
              <w:rPr>
                <w:rFonts w:cstheme="minorHAnsi"/>
                <w:b/>
              </w:rPr>
              <w:t xml:space="preserve"> Demonstrate good subject and curriculum knowledge</w:t>
            </w:r>
          </w:p>
        </w:tc>
        <w:tc>
          <w:tcPr>
            <w:tcW w:w="5222" w:type="dxa"/>
            <w:shd w:val="clear" w:color="auto" w:fill="A8D08D"/>
          </w:tcPr>
          <w:p w:rsidR="007E20F7" w:rsidRPr="00FD05E8" w:rsidRDefault="008B04F3" w:rsidP="00F17799">
            <w:pPr>
              <w:rPr>
                <w:rFonts w:cstheme="minorHAnsi"/>
              </w:rPr>
            </w:pPr>
            <w:r w:rsidRPr="008B04F3">
              <w:rPr>
                <w:rFonts w:cstheme="minorHAnsi"/>
                <w:b/>
              </w:rPr>
              <w:t>Comments</w:t>
            </w:r>
          </w:p>
        </w:tc>
      </w:tr>
      <w:tr w:rsidR="00EB2FEC" w:rsidRPr="00FD05E8" w:rsidTr="00957AEB">
        <w:trPr>
          <w:trHeight w:val="3336"/>
        </w:trPr>
        <w:tc>
          <w:tcPr>
            <w:tcW w:w="5234" w:type="dxa"/>
          </w:tcPr>
          <w:p w:rsidR="00EB2FEC" w:rsidRDefault="00EB2FEC" w:rsidP="00F17799">
            <w:pPr>
              <w:rPr>
                <w:rFonts w:cstheme="minorHAnsi"/>
                <w:sz w:val="18"/>
                <w:szCs w:val="18"/>
              </w:rPr>
            </w:pPr>
            <w:r w:rsidRPr="000A29B4">
              <w:rPr>
                <w:rFonts w:cstheme="minorHAnsi"/>
                <w:sz w:val="18"/>
                <w:szCs w:val="18"/>
              </w:rPr>
              <w:t>3a Have a secure knowledge of the relevant subject(s) and curriculum areas, foster and maintain pupils’ interest in the subject, and address misunderstanding</w:t>
            </w:r>
          </w:p>
          <w:p w:rsidR="00EB2FEC" w:rsidRPr="000A29B4"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3b Demonstrate a critical understanding of developments in the subject and curriculum areas, and promote the value of scholarship</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3c Demonstrate an understanding of, and take responsibility for, promoting high standards of literacy, articulacy and the correct use of standard English, whatever the teacher’s specialist subject</w:t>
            </w:r>
          </w:p>
          <w:p w:rsidR="00EB2FEC" w:rsidRPr="000A29B4"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3d If teaching early reading, demonstrate a clear understanding of systematic synthetic phonics</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3e If teaching early mathematics, demonstrate a clear understanding of appropriate teaching strategies</w:t>
            </w:r>
          </w:p>
          <w:p w:rsidR="00EB2FEC" w:rsidRPr="000A29B4" w:rsidRDefault="00EB2FEC" w:rsidP="00F17799">
            <w:pPr>
              <w:rPr>
                <w:rFonts w:cstheme="minorHAnsi"/>
                <w:sz w:val="18"/>
                <w:szCs w:val="18"/>
              </w:rPr>
            </w:pPr>
          </w:p>
        </w:tc>
        <w:tc>
          <w:tcPr>
            <w:tcW w:w="5222" w:type="dxa"/>
          </w:tcPr>
          <w:p w:rsidR="00EB2FEC" w:rsidRPr="000A29B4" w:rsidRDefault="00EB2FEC" w:rsidP="00F17799">
            <w:pPr>
              <w:rPr>
                <w:rFonts w:cstheme="minorHAnsi"/>
                <w:sz w:val="18"/>
                <w:szCs w:val="18"/>
              </w:rPr>
            </w:pPr>
          </w:p>
        </w:tc>
      </w:tr>
      <w:tr w:rsidR="007E20F7" w:rsidRPr="00E74999" w:rsidTr="00F27E59">
        <w:tc>
          <w:tcPr>
            <w:tcW w:w="5234" w:type="dxa"/>
            <w:shd w:val="clear" w:color="auto" w:fill="A8D08D"/>
          </w:tcPr>
          <w:p w:rsidR="007E20F7" w:rsidRDefault="008B04F3" w:rsidP="00F17799">
            <w:pPr>
              <w:rPr>
                <w:rFonts w:cstheme="minorHAnsi"/>
                <w:b/>
              </w:rPr>
            </w:pPr>
            <w:r w:rsidRPr="00E74999">
              <w:rPr>
                <w:rFonts w:cstheme="minorHAnsi"/>
                <w:b/>
              </w:rPr>
              <w:t xml:space="preserve">4. </w:t>
            </w:r>
            <w:r w:rsidR="00E74999">
              <w:rPr>
                <w:rFonts w:cstheme="minorHAnsi"/>
                <w:b/>
              </w:rPr>
              <w:t xml:space="preserve"> Plan and teach </w:t>
            </w:r>
            <w:proofErr w:type="spellStart"/>
            <w:r w:rsidR="00E74999">
              <w:rPr>
                <w:rFonts w:cstheme="minorHAnsi"/>
                <w:b/>
              </w:rPr>
              <w:t>well structured</w:t>
            </w:r>
            <w:proofErr w:type="spellEnd"/>
            <w:r w:rsidR="00E74999">
              <w:rPr>
                <w:rFonts w:cstheme="minorHAnsi"/>
                <w:b/>
              </w:rPr>
              <w:t xml:space="preserve"> lessons</w:t>
            </w:r>
          </w:p>
          <w:p w:rsidR="00AC6CCB" w:rsidRPr="00E74999" w:rsidRDefault="00AC6CCB" w:rsidP="00F17799">
            <w:pPr>
              <w:rPr>
                <w:rFonts w:cstheme="minorHAnsi"/>
                <w:b/>
              </w:rPr>
            </w:pPr>
          </w:p>
        </w:tc>
        <w:tc>
          <w:tcPr>
            <w:tcW w:w="5222" w:type="dxa"/>
            <w:shd w:val="clear" w:color="auto" w:fill="A8D08D"/>
          </w:tcPr>
          <w:p w:rsidR="007E20F7" w:rsidRPr="00E74999" w:rsidRDefault="008B04F3" w:rsidP="00F17799">
            <w:pPr>
              <w:rPr>
                <w:rFonts w:cstheme="minorHAnsi"/>
                <w:b/>
              </w:rPr>
            </w:pPr>
            <w:r w:rsidRPr="00E74999">
              <w:rPr>
                <w:rFonts w:cstheme="minorHAnsi"/>
                <w:b/>
              </w:rPr>
              <w:t>Comments</w:t>
            </w:r>
          </w:p>
        </w:tc>
      </w:tr>
      <w:tr w:rsidR="00EB2FEC" w:rsidRPr="00FD05E8" w:rsidTr="00EB2FEC">
        <w:trPr>
          <w:trHeight w:val="2408"/>
        </w:trPr>
        <w:tc>
          <w:tcPr>
            <w:tcW w:w="5234" w:type="dxa"/>
          </w:tcPr>
          <w:p w:rsidR="00EB2FEC" w:rsidRDefault="00EB2FEC" w:rsidP="00F17799">
            <w:pPr>
              <w:rPr>
                <w:rFonts w:cstheme="minorHAnsi"/>
                <w:sz w:val="18"/>
                <w:szCs w:val="18"/>
              </w:rPr>
            </w:pPr>
            <w:r w:rsidRPr="000A29B4">
              <w:rPr>
                <w:rFonts w:cstheme="minorHAnsi"/>
                <w:sz w:val="18"/>
                <w:szCs w:val="18"/>
              </w:rPr>
              <w:t>4a Impart knowledge and develop understanding through effective use of lesson time</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4b Promote a love of learning and children’s intellectual curiosity</w:t>
            </w: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Pr="000A29B4" w:rsidRDefault="00EB2FEC" w:rsidP="00EB2FEC">
            <w:pPr>
              <w:rPr>
                <w:rFonts w:cstheme="minorHAnsi"/>
                <w:sz w:val="18"/>
                <w:szCs w:val="18"/>
              </w:rPr>
            </w:pPr>
            <w:r w:rsidRPr="000A29B4">
              <w:rPr>
                <w:rFonts w:cstheme="minorHAnsi"/>
                <w:sz w:val="18"/>
                <w:szCs w:val="18"/>
              </w:rPr>
              <w:t>4c Set homework and plan other out-of-class activities to consolidate and extend the knowledge and understanding pupils have acquired</w:t>
            </w:r>
          </w:p>
        </w:tc>
        <w:tc>
          <w:tcPr>
            <w:tcW w:w="5222" w:type="dxa"/>
          </w:tcPr>
          <w:p w:rsidR="00EB2FEC" w:rsidRPr="000A29B4" w:rsidRDefault="00EB2FEC" w:rsidP="00F17799">
            <w:pPr>
              <w:rPr>
                <w:rFonts w:cstheme="minorHAnsi"/>
                <w:sz w:val="18"/>
                <w:szCs w:val="18"/>
              </w:rPr>
            </w:pPr>
          </w:p>
        </w:tc>
      </w:tr>
      <w:tr w:rsidR="007E20F7" w:rsidRPr="00E74999" w:rsidTr="00F27E59">
        <w:tc>
          <w:tcPr>
            <w:tcW w:w="5234" w:type="dxa"/>
            <w:shd w:val="clear" w:color="auto" w:fill="A8D08D"/>
          </w:tcPr>
          <w:p w:rsidR="007E20F7" w:rsidRPr="00E74999" w:rsidRDefault="008B04F3" w:rsidP="00F17799">
            <w:pPr>
              <w:rPr>
                <w:rFonts w:cstheme="minorHAnsi"/>
                <w:b/>
              </w:rPr>
            </w:pPr>
            <w:r w:rsidRPr="00E74999">
              <w:rPr>
                <w:rFonts w:cstheme="minorHAnsi"/>
                <w:b/>
              </w:rPr>
              <w:t>5.</w:t>
            </w:r>
            <w:r w:rsidR="00E74999" w:rsidRPr="00E74999">
              <w:rPr>
                <w:rFonts w:cstheme="minorHAnsi"/>
                <w:b/>
              </w:rPr>
              <w:t xml:space="preserve"> Adapt teaching to respond to the strengths and needs of all pupils</w:t>
            </w:r>
          </w:p>
        </w:tc>
        <w:tc>
          <w:tcPr>
            <w:tcW w:w="5222" w:type="dxa"/>
            <w:shd w:val="clear" w:color="auto" w:fill="A8D08D"/>
          </w:tcPr>
          <w:p w:rsidR="007E20F7" w:rsidRPr="00E74999" w:rsidRDefault="008B04F3" w:rsidP="00F17799">
            <w:pPr>
              <w:rPr>
                <w:rFonts w:cstheme="minorHAnsi"/>
                <w:b/>
              </w:rPr>
            </w:pPr>
            <w:r w:rsidRPr="00E74999">
              <w:rPr>
                <w:rFonts w:cstheme="minorHAnsi"/>
                <w:b/>
              </w:rPr>
              <w:t>Comments</w:t>
            </w:r>
          </w:p>
        </w:tc>
      </w:tr>
      <w:tr w:rsidR="00EB2FEC" w:rsidRPr="00FD05E8" w:rsidTr="009E7527">
        <w:trPr>
          <w:trHeight w:val="3326"/>
        </w:trPr>
        <w:tc>
          <w:tcPr>
            <w:tcW w:w="5234" w:type="dxa"/>
          </w:tcPr>
          <w:p w:rsidR="00EB2FEC" w:rsidRDefault="00EB2FEC" w:rsidP="00F17799">
            <w:pPr>
              <w:rPr>
                <w:rFonts w:cstheme="minorHAnsi"/>
                <w:sz w:val="18"/>
                <w:szCs w:val="18"/>
              </w:rPr>
            </w:pPr>
            <w:r w:rsidRPr="000A29B4">
              <w:rPr>
                <w:rFonts w:cstheme="minorHAnsi"/>
                <w:sz w:val="18"/>
                <w:szCs w:val="18"/>
              </w:rPr>
              <w:t>5a Know when and how to differentiate appropriately, using approaches which enable pupils to be taught effectively</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5b Have a secure understanding of how a range of factors can inhibit pupils’ ability to learn, and how best to overcome these barriers</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5c Demonstrate an awareness of the physical, social and intellectual development of children, and know how to adapt teaching to support pupils’ education at different stages of development</w:t>
            </w:r>
          </w:p>
          <w:p w:rsidR="00EB2FEC" w:rsidRPr="000A29B4"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5d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EB2FEC" w:rsidRPr="000A29B4" w:rsidRDefault="00EB2FEC" w:rsidP="00F17799">
            <w:pPr>
              <w:rPr>
                <w:rFonts w:cstheme="minorHAnsi"/>
                <w:sz w:val="18"/>
                <w:szCs w:val="18"/>
              </w:rPr>
            </w:pPr>
          </w:p>
        </w:tc>
        <w:tc>
          <w:tcPr>
            <w:tcW w:w="5222" w:type="dxa"/>
          </w:tcPr>
          <w:p w:rsidR="00EB2FEC" w:rsidRPr="000A29B4" w:rsidRDefault="00EB2FEC" w:rsidP="00F17799">
            <w:pPr>
              <w:rPr>
                <w:rFonts w:cstheme="minorHAnsi"/>
                <w:sz w:val="18"/>
                <w:szCs w:val="18"/>
              </w:rPr>
            </w:pPr>
          </w:p>
        </w:tc>
      </w:tr>
      <w:tr w:rsidR="007E20F7" w:rsidRPr="00E74999" w:rsidTr="00F27E59">
        <w:tc>
          <w:tcPr>
            <w:tcW w:w="5234" w:type="dxa"/>
            <w:shd w:val="clear" w:color="auto" w:fill="A8D08D"/>
          </w:tcPr>
          <w:p w:rsidR="007E20F7" w:rsidRPr="00E74999" w:rsidRDefault="008B04F3" w:rsidP="00F17799">
            <w:pPr>
              <w:rPr>
                <w:rFonts w:cstheme="minorHAnsi"/>
                <w:b/>
              </w:rPr>
            </w:pPr>
            <w:r w:rsidRPr="00E74999">
              <w:rPr>
                <w:rFonts w:cstheme="minorHAnsi"/>
                <w:b/>
              </w:rPr>
              <w:t>6.</w:t>
            </w:r>
            <w:r w:rsidR="00E74999" w:rsidRPr="00E74999">
              <w:rPr>
                <w:rFonts w:cstheme="minorHAnsi"/>
                <w:b/>
              </w:rPr>
              <w:t xml:space="preserve"> Make accurate and productive use of assessment </w:t>
            </w:r>
          </w:p>
        </w:tc>
        <w:tc>
          <w:tcPr>
            <w:tcW w:w="5222" w:type="dxa"/>
            <w:shd w:val="clear" w:color="auto" w:fill="A8D08D"/>
          </w:tcPr>
          <w:p w:rsidR="007E20F7" w:rsidRDefault="008B04F3" w:rsidP="00F17799">
            <w:pPr>
              <w:rPr>
                <w:rFonts w:cstheme="minorHAnsi"/>
                <w:b/>
              </w:rPr>
            </w:pPr>
            <w:r w:rsidRPr="00E74999">
              <w:rPr>
                <w:rFonts w:cstheme="minorHAnsi"/>
                <w:b/>
              </w:rPr>
              <w:t>Comments</w:t>
            </w:r>
          </w:p>
          <w:p w:rsidR="00C441C1" w:rsidRPr="00E74999" w:rsidRDefault="00C441C1" w:rsidP="00F17799">
            <w:pPr>
              <w:rPr>
                <w:rFonts w:cstheme="minorHAnsi"/>
                <w:b/>
              </w:rPr>
            </w:pPr>
          </w:p>
        </w:tc>
      </w:tr>
      <w:tr w:rsidR="00EB2FEC" w:rsidRPr="00FD05E8" w:rsidTr="00EB2FEC">
        <w:trPr>
          <w:trHeight w:val="2426"/>
        </w:trPr>
        <w:tc>
          <w:tcPr>
            <w:tcW w:w="5234" w:type="dxa"/>
          </w:tcPr>
          <w:p w:rsidR="00EB2FEC" w:rsidRDefault="00EB2FEC" w:rsidP="00F17799">
            <w:pPr>
              <w:rPr>
                <w:rFonts w:cstheme="minorHAnsi"/>
                <w:sz w:val="18"/>
                <w:szCs w:val="18"/>
              </w:rPr>
            </w:pPr>
            <w:r w:rsidRPr="000A29B4">
              <w:rPr>
                <w:rFonts w:cstheme="minorHAnsi"/>
                <w:sz w:val="18"/>
                <w:szCs w:val="18"/>
              </w:rPr>
              <w:t>6a Make use of formative and summative assessment to secure pupils’ progress</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6b Use relevant data to monitor progress, set targets, and plan subsequent lessons</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6c Give pupils regular feedback, both orally and through accurate marking, and encourage pupils to respond to the feedback</w:t>
            </w:r>
          </w:p>
          <w:p w:rsidR="00EB2FEC" w:rsidRDefault="00EB2FEC" w:rsidP="00F17799">
            <w:pPr>
              <w:rPr>
                <w:rFonts w:cstheme="minorHAnsi"/>
                <w:sz w:val="18"/>
                <w:szCs w:val="18"/>
              </w:rPr>
            </w:pPr>
          </w:p>
          <w:p w:rsidR="00EB2FEC" w:rsidRDefault="00EB2FEC" w:rsidP="00F17799">
            <w:pPr>
              <w:rPr>
                <w:rFonts w:cstheme="minorHAnsi"/>
                <w:sz w:val="18"/>
                <w:szCs w:val="18"/>
              </w:rPr>
            </w:pPr>
          </w:p>
          <w:p w:rsidR="00EB2FEC" w:rsidRPr="000A29B4" w:rsidRDefault="00EB2FEC" w:rsidP="00F17799">
            <w:pPr>
              <w:rPr>
                <w:rFonts w:cstheme="minorHAnsi"/>
                <w:sz w:val="18"/>
                <w:szCs w:val="18"/>
              </w:rPr>
            </w:pPr>
          </w:p>
        </w:tc>
        <w:tc>
          <w:tcPr>
            <w:tcW w:w="5222" w:type="dxa"/>
          </w:tcPr>
          <w:p w:rsidR="00EB2FEC" w:rsidRPr="000A29B4" w:rsidRDefault="00EB2FEC" w:rsidP="00F17799">
            <w:pPr>
              <w:rPr>
                <w:rFonts w:cstheme="minorHAnsi"/>
                <w:sz w:val="18"/>
                <w:szCs w:val="18"/>
              </w:rPr>
            </w:pPr>
          </w:p>
        </w:tc>
      </w:tr>
      <w:tr w:rsidR="007E20F7" w:rsidRPr="00E74999" w:rsidTr="00F27E59">
        <w:tc>
          <w:tcPr>
            <w:tcW w:w="5234" w:type="dxa"/>
            <w:shd w:val="clear" w:color="auto" w:fill="A8D08D"/>
          </w:tcPr>
          <w:p w:rsidR="007E20F7" w:rsidRPr="00E74999" w:rsidRDefault="008B04F3" w:rsidP="00F17799">
            <w:pPr>
              <w:rPr>
                <w:rFonts w:cstheme="minorHAnsi"/>
                <w:b/>
              </w:rPr>
            </w:pPr>
            <w:r w:rsidRPr="00E74999">
              <w:rPr>
                <w:rFonts w:cstheme="minorHAnsi"/>
                <w:b/>
              </w:rPr>
              <w:lastRenderedPageBreak/>
              <w:t>7.</w:t>
            </w:r>
            <w:r w:rsidR="00E74999" w:rsidRPr="00E74999">
              <w:rPr>
                <w:rFonts w:cstheme="minorHAnsi"/>
                <w:b/>
              </w:rPr>
              <w:t xml:space="preserve"> Manage behaviour effectively to ensure a good and safe learning environment</w:t>
            </w:r>
          </w:p>
        </w:tc>
        <w:tc>
          <w:tcPr>
            <w:tcW w:w="5222" w:type="dxa"/>
            <w:shd w:val="clear" w:color="auto" w:fill="A8D08D"/>
          </w:tcPr>
          <w:p w:rsidR="007E20F7" w:rsidRPr="00E74999" w:rsidRDefault="008B04F3" w:rsidP="00F17799">
            <w:pPr>
              <w:rPr>
                <w:rFonts w:cstheme="minorHAnsi"/>
                <w:b/>
              </w:rPr>
            </w:pPr>
            <w:r w:rsidRPr="00E74999">
              <w:rPr>
                <w:rFonts w:cstheme="minorHAnsi"/>
                <w:b/>
              </w:rPr>
              <w:t>Comments</w:t>
            </w:r>
          </w:p>
        </w:tc>
      </w:tr>
      <w:tr w:rsidR="00EB2FEC" w:rsidRPr="00FD05E8" w:rsidTr="00EB2FEC">
        <w:trPr>
          <w:trHeight w:val="3453"/>
        </w:trPr>
        <w:tc>
          <w:tcPr>
            <w:tcW w:w="5234" w:type="dxa"/>
          </w:tcPr>
          <w:p w:rsidR="00EB2FEC" w:rsidRDefault="00EB2FEC" w:rsidP="00F17799">
            <w:pPr>
              <w:rPr>
                <w:rFonts w:cstheme="minorHAnsi"/>
                <w:sz w:val="18"/>
                <w:szCs w:val="18"/>
              </w:rPr>
            </w:pPr>
            <w:r w:rsidRPr="000A29B4">
              <w:rPr>
                <w:rFonts w:cstheme="minorHAnsi"/>
                <w:sz w:val="18"/>
                <w:szCs w:val="18"/>
              </w:rPr>
              <w:t>7a Have clear rules and routines for behaviour in classrooms, and take responsibility for promoting good and courteous behaviour both in classrooms and around the school, in accordance with the school’s behaviour policy</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7b Have high expectations of behaviour, and establish a framework for discipline with a range of strategies, using praise, sanctions and rewards consistently and fairly</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7c Manage classes effectively, using approaches which are appropriate to pupils’ needs in order to involve and motivate them</w:t>
            </w:r>
          </w:p>
          <w:p w:rsidR="00EB2FEC" w:rsidRDefault="00EB2FEC" w:rsidP="00F17799">
            <w:pPr>
              <w:rPr>
                <w:rFonts w:cstheme="minorHAnsi"/>
                <w:sz w:val="18"/>
                <w:szCs w:val="18"/>
              </w:rPr>
            </w:pPr>
          </w:p>
          <w:p w:rsidR="00EB2FEC" w:rsidRDefault="00EB2FEC" w:rsidP="00F17799">
            <w:pPr>
              <w:rPr>
                <w:rFonts w:cstheme="minorHAnsi"/>
                <w:sz w:val="18"/>
                <w:szCs w:val="18"/>
              </w:rPr>
            </w:pPr>
            <w:r w:rsidRPr="000A29B4">
              <w:rPr>
                <w:rFonts w:cstheme="minorHAnsi"/>
                <w:sz w:val="18"/>
                <w:szCs w:val="18"/>
              </w:rPr>
              <w:t>7d Maintain good relationships with pupils, exercise appropriate authority, and act decisively when necessary</w:t>
            </w:r>
          </w:p>
          <w:p w:rsidR="00EB2FEC" w:rsidRDefault="00EB2FEC" w:rsidP="00F17799">
            <w:pPr>
              <w:rPr>
                <w:rFonts w:cstheme="minorHAnsi"/>
                <w:sz w:val="18"/>
                <w:szCs w:val="18"/>
              </w:rPr>
            </w:pPr>
          </w:p>
          <w:p w:rsidR="00EB2FEC" w:rsidRPr="000A29B4" w:rsidRDefault="00EB2FEC" w:rsidP="00F17799">
            <w:pPr>
              <w:rPr>
                <w:rFonts w:cstheme="minorHAnsi"/>
                <w:sz w:val="18"/>
                <w:szCs w:val="18"/>
              </w:rPr>
            </w:pPr>
          </w:p>
        </w:tc>
        <w:tc>
          <w:tcPr>
            <w:tcW w:w="5222" w:type="dxa"/>
          </w:tcPr>
          <w:p w:rsidR="00EB2FEC" w:rsidRPr="000A29B4" w:rsidRDefault="00EB2FEC" w:rsidP="00F17799">
            <w:pPr>
              <w:rPr>
                <w:rFonts w:cstheme="minorHAnsi"/>
                <w:sz w:val="18"/>
                <w:szCs w:val="18"/>
              </w:rPr>
            </w:pPr>
          </w:p>
        </w:tc>
      </w:tr>
      <w:tr w:rsidR="007E20F7" w:rsidRPr="008B04F3" w:rsidTr="00F27E59">
        <w:tc>
          <w:tcPr>
            <w:tcW w:w="5234" w:type="dxa"/>
            <w:shd w:val="clear" w:color="auto" w:fill="A8D08D"/>
          </w:tcPr>
          <w:p w:rsidR="007E20F7" w:rsidRDefault="008B04F3" w:rsidP="00F17799">
            <w:pPr>
              <w:rPr>
                <w:rFonts w:cstheme="minorHAnsi"/>
                <w:b/>
              </w:rPr>
            </w:pPr>
            <w:r w:rsidRPr="008B04F3">
              <w:rPr>
                <w:rFonts w:cstheme="minorHAnsi"/>
                <w:b/>
              </w:rPr>
              <w:t>8. Fulfil wider professional responsibilities</w:t>
            </w:r>
          </w:p>
          <w:p w:rsidR="00AC6CCB" w:rsidRPr="008B04F3" w:rsidRDefault="00AC6CCB" w:rsidP="00F17799">
            <w:pPr>
              <w:rPr>
                <w:rFonts w:cstheme="minorHAnsi"/>
                <w:b/>
              </w:rPr>
            </w:pPr>
          </w:p>
        </w:tc>
        <w:tc>
          <w:tcPr>
            <w:tcW w:w="5222" w:type="dxa"/>
            <w:shd w:val="clear" w:color="auto" w:fill="A8D08D"/>
          </w:tcPr>
          <w:p w:rsidR="007E20F7" w:rsidRPr="008B04F3" w:rsidRDefault="008B04F3" w:rsidP="00F17799">
            <w:pPr>
              <w:rPr>
                <w:rFonts w:cstheme="minorHAnsi"/>
                <w:b/>
              </w:rPr>
            </w:pPr>
            <w:r w:rsidRPr="008B04F3">
              <w:rPr>
                <w:rFonts w:cstheme="minorHAnsi"/>
                <w:b/>
              </w:rPr>
              <w:t>Comments</w:t>
            </w:r>
          </w:p>
        </w:tc>
      </w:tr>
      <w:tr w:rsidR="007E20F7" w:rsidRPr="00FD05E8" w:rsidTr="00EB2FEC">
        <w:trPr>
          <w:trHeight w:val="1924"/>
        </w:trPr>
        <w:tc>
          <w:tcPr>
            <w:tcW w:w="5234" w:type="dxa"/>
          </w:tcPr>
          <w:p w:rsidR="00EB2FEC" w:rsidRDefault="00EB2FEC" w:rsidP="00F17799">
            <w:pPr>
              <w:rPr>
                <w:rFonts w:cstheme="minorHAnsi"/>
                <w:sz w:val="18"/>
                <w:szCs w:val="18"/>
              </w:rPr>
            </w:pPr>
            <w:r>
              <w:rPr>
                <w:rFonts w:cstheme="minorHAnsi"/>
                <w:sz w:val="18"/>
                <w:szCs w:val="18"/>
              </w:rPr>
              <w:t xml:space="preserve">8b </w:t>
            </w:r>
            <w:r w:rsidRPr="00EB2FEC">
              <w:rPr>
                <w:rFonts w:cstheme="minorHAnsi"/>
                <w:sz w:val="18"/>
                <w:szCs w:val="18"/>
              </w:rPr>
              <w:t>develop effective professional relationships with colleagues, knowing how and when to draw on advice and specialist support;</w:t>
            </w:r>
          </w:p>
          <w:p w:rsidR="00EB2FEC" w:rsidRDefault="00EB2FEC" w:rsidP="00F17799">
            <w:pPr>
              <w:rPr>
                <w:rFonts w:cstheme="minorHAnsi"/>
                <w:sz w:val="18"/>
                <w:szCs w:val="18"/>
              </w:rPr>
            </w:pPr>
          </w:p>
          <w:p w:rsidR="00EB2FEC" w:rsidRDefault="00EB2FEC" w:rsidP="00F17799">
            <w:pPr>
              <w:rPr>
                <w:rFonts w:cstheme="minorHAnsi"/>
                <w:sz w:val="18"/>
                <w:szCs w:val="18"/>
              </w:rPr>
            </w:pPr>
          </w:p>
          <w:p w:rsidR="000A29B4" w:rsidRDefault="008B04F3" w:rsidP="00F17799">
            <w:pPr>
              <w:rPr>
                <w:rFonts w:cstheme="minorHAnsi"/>
                <w:sz w:val="18"/>
                <w:szCs w:val="18"/>
              </w:rPr>
            </w:pPr>
            <w:r w:rsidRPr="000A29B4">
              <w:rPr>
                <w:rFonts w:cstheme="minorHAnsi"/>
                <w:sz w:val="18"/>
                <w:szCs w:val="18"/>
              </w:rPr>
              <w:t>8c Deploy support staff effectively</w:t>
            </w:r>
          </w:p>
          <w:p w:rsidR="000A29B4" w:rsidRDefault="000A29B4" w:rsidP="00F17799">
            <w:pPr>
              <w:rPr>
                <w:rFonts w:cstheme="minorHAnsi"/>
                <w:sz w:val="18"/>
                <w:szCs w:val="18"/>
              </w:rPr>
            </w:pPr>
          </w:p>
          <w:p w:rsidR="00EB2FEC" w:rsidRDefault="00EB2FEC" w:rsidP="00F17799">
            <w:pPr>
              <w:rPr>
                <w:rFonts w:cstheme="minorHAnsi"/>
                <w:sz w:val="18"/>
                <w:szCs w:val="18"/>
              </w:rPr>
            </w:pPr>
            <w:bookmarkStart w:id="0" w:name="_GoBack"/>
            <w:bookmarkEnd w:id="0"/>
          </w:p>
          <w:p w:rsidR="000A29B4" w:rsidRDefault="000A29B4" w:rsidP="00F17799">
            <w:pPr>
              <w:rPr>
                <w:rFonts w:cstheme="minorHAnsi"/>
                <w:sz w:val="18"/>
                <w:szCs w:val="18"/>
              </w:rPr>
            </w:pPr>
          </w:p>
          <w:p w:rsidR="000A29B4" w:rsidRDefault="000A29B4" w:rsidP="00F17799">
            <w:pPr>
              <w:rPr>
                <w:rFonts w:cstheme="minorHAnsi"/>
                <w:sz w:val="18"/>
                <w:szCs w:val="18"/>
              </w:rPr>
            </w:pPr>
          </w:p>
          <w:p w:rsidR="000A29B4" w:rsidRPr="000A29B4" w:rsidRDefault="000A29B4" w:rsidP="00F17799">
            <w:pPr>
              <w:rPr>
                <w:rFonts w:cstheme="minorHAnsi"/>
                <w:sz w:val="18"/>
                <w:szCs w:val="18"/>
              </w:rPr>
            </w:pPr>
          </w:p>
        </w:tc>
        <w:tc>
          <w:tcPr>
            <w:tcW w:w="5222" w:type="dxa"/>
          </w:tcPr>
          <w:p w:rsidR="007E20F7" w:rsidRPr="000A29B4" w:rsidRDefault="007E20F7" w:rsidP="00F17799">
            <w:pPr>
              <w:rPr>
                <w:rFonts w:cstheme="minorHAnsi"/>
                <w:sz w:val="18"/>
                <w:szCs w:val="18"/>
              </w:rPr>
            </w:pPr>
          </w:p>
        </w:tc>
      </w:tr>
      <w:tr w:rsidR="008B04F3" w:rsidRPr="00FD05E8" w:rsidTr="00F27E59">
        <w:tc>
          <w:tcPr>
            <w:tcW w:w="10456" w:type="dxa"/>
            <w:gridSpan w:val="2"/>
            <w:shd w:val="clear" w:color="auto" w:fill="A8D08D"/>
          </w:tcPr>
          <w:p w:rsidR="008B04F3" w:rsidRPr="008B04F3" w:rsidRDefault="008B04F3" w:rsidP="008B04F3">
            <w:pPr>
              <w:jc w:val="center"/>
              <w:rPr>
                <w:rFonts w:cstheme="minorHAnsi"/>
                <w:b/>
              </w:rPr>
            </w:pPr>
            <w:r w:rsidRPr="008B04F3">
              <w:rPr>
                <w:rFonts w:cstheme="minorHAnsi"/>
                <w:b/>
              </w:rPr>
              <w:t>PART 2: PERSONAL AND PROFESSIONAL CONDUCT</w:t>
            </w:r>
          </w:p>
        </w:tc>
      </w:tr>
      <w:tr w:rsidR="007E20F7" w:rsidRPr="008B04F3" w:rsidTr="00F27E59">
        <w:tc>
          <w:tcPr>
            <w:tcW w:w="5234" w:type="dxa"/>
            <w:shd w:val="clear" w:color="auto" w:fill="A8D08D"/>
          </w:tcPr>
          <w:p w:rsidR="007E20F7" w:rsidRPr="008B04F3" w:rsidRDefault="008B04F3" w:rsidP="00F17799">
            <w:pPr>
              <w:rPr>
                <w:rFonts w:cstheme="minorHAnsi"/>
                <w:b/>
              </w:rPr>
            </w:pPr>
            <w:r w:rsidRPr="008B04F3">
              <w:rPr>
                <w:rFonts w:cstheme="minorHAnsi"/>
                <w:b/>
              </w:rPr>
              <w:t>Teachers must uphold public trust in the profession and maintain high standards of ethics and behaviour, within and outside school, by:</w:t>
            </w:r>
          </w:p>
        </w:tc>
        <w:tc>
          <w:tcPr>
            <w:tcW w:w="5222" w:type="dxa"/>
            <w:shd w:val="clear" w:color="auto" w:fill="A8D08D"/>
          </w:tcPr>
          <w:p w:rsidR="008B04F3" w:rsidRPr="008B04F3" w:rsidRDefault="008B04F3" w:rsidP="00F17799">
            <w:pPr>
              <w:rPr>
                <w:rFonts w:cstheme="minorHAnsi"/>
                <w:b/>
              </w:rPr>
            </w:pPr>
          </w:p>
          <w:p w:rsidR="008B04F3" w:rsidRPr="008B04F3" w:rsidRDefault="008B04F3" w:rsidP="00F17799">
            <w:pPr>
              <w:rPr>
                <w:rFonts w:cstheme="minorHAnsi"/>
                <w:b/>
              </w:rPr>
            </w:pPr>
          </w:p>
          <w:p w:rsidR="007E20F7" w:rsidRPr="008B04F3" w:rsidRDefault="008B04F3" w:rsidP="00F17799">
            <w:pPr>
              <w:rPr>
                <w:rFonts w:cstheme="minorHAnsi"/>
                <w:b/>
              </w:rPr>
            </w:pPr>
            <w:r w:rsidRPr="008B04F3">
              <w:rPr>
                <w:rFonts w:cstheme="minorHAnsi"/>
                <w:b/>
              </w:rPr>
              <w:t>Comments</w:t>
            </w:r>
          </w:p>
        </w:tc>
      </w:tr>
      <w:tr w:rsidR="000A29B4" w:rsidRPr="00FD05E8" w:rsidTr="006A404D">
        <w:tc>
          <w:tcPr>
            <w:tcW w:w="5234" w:type="dxa"/>
          </w:tcPr>
          <w:p w:rsidR="000A29B4" w:rsidRDefault="000A29B4" w:rsidP="00F17799">
            <w:pPr>
              <w:rPr>
                <w:rFonts w:cstheme="minorHAnsi"/>
                <w:sz w:val="18"/>
                <w:szCs w:val="18"/>
              </w:rPr>
            </w:pPr>
            <w:r w:rsidRPr="000A29B4">
              <w:rPr>
                <w:rFonts w:cstheme="minorHAnsi"/>
                <w:sz w:val="18"/>
                <w:szCs w:val="18"/>
              </w:rPr>
              <w:t>Treating pupils with dignity, building relationships rooted in mutual respect, and at all times observing proper boundaries appropriate to a teacher’s professional position</w:t>
            </w:r>
          </w:p>
          <w:p w:rsidR="000A29B4" w:rsidRDefault="000A29B4" w:rsidP="00F17799">
            <w:pPr>
              <w:rPr>
                <w:rFonts w:cstheme="minorHAnsi"/>
                <w:sz w:val="18"/>
                <w:szCs w:val="18"/>
              </w:rPr>
            </w:pPr>
          </w:p>
          <w:p w:rsidR="000A29B4" w:rsidRDefault="000A29B4" w:rsidP="00F17799">
            <w:pPr>
              <w:rPr>
                <w:rFonts w:cstheme="minorHAnsi"/>
                <w:sz w:val="18"/>
                <w:szCs w:val="18"/>
              </w:rPr>
            </w:pPr>
          </w:p>
          <w:p w:rsidR="000A29B4" w:rsidRDefault="000A29B4" w:rsidP="00F17799">
            <w:pPr>
              <w:rPr>
                <w:rFonts w:cstheme="minorHAnsi"/>
                <w:sz w:val="18"/>
                <w:szCs w:val="18"/>
              </w:rPr>
            </w:pPr>
          </w:p>
          <w:p w:rsidR="000A29B4" w:rsidRPr="000A29B4" w:rsidRDefault="000A29B4" w:rsidP="00F17799">
            <w:pPr>
              <w:rPr>
                <w:rFonts w:cstheme="minorHAnsi"/>
                <w:sz w:val="18"/>
                <w:szCs w:val="18"/>
              </w:rPr>
            </w:pPr>
          </w:p>
        </w:tc>
        <w:tc>
          <w:tcPr>
            <w:tcW w:w="5222" w:type="dxa"/>
            <w:vMerge w:val="restart"/>
          </w:tcPr>
          <w:p w:rsidR="000A29B4" w:rsidRPr="000A29B4" w:rsidRDefault="000A29B4" w:rsidP="00F17799">
            <w:pPr>
              <w:rPr>
                <w:rFonts w:cstheme="minorHAnsi"/>
                <w:sz w:val="18"/>
                <w:szCs w:val="18"/>
              </w:rPr>
            </w:pPr>
          </w:p>
        </w:tc>
      </w:tr>
      <w:tr w:rsidR="000A29B4" w:rsidRPr="00FD05E8" w:rsidTr="006A404D">
        <w:tc>
          <w:tcPr>
            <w:tcW w:w="5234" w:type="dxa"/>
          </w:tcPr>
          <w:p w:rsidR="000A29B4" w:rsidRDefault="000A29B4" w:rsidP="00F17799">
            <w:pPr>
              <w:rPr>
                <w:rFonts w:cstheme="minorHAnsi"/>
                <w:sz w:val="18"/>
                <w:szCs w:val="18"/>
              </w:rPr>
            </w:pPr>
            <w:r w:rsidRPr="000A29B4">
              <w:rPr>
                <w:rFonts w:cstheme="minorHAnsi"/>
                <w:sz w:val="18"/>
                <w:szCs w:val="18"/>
              </w:rPr>
              <w:t>Having regard for the need to safeguard pupils’ well-being, in accordance with statutory provisions</w:t>
            </w:r>
          </w:p>
          <w:p w:rsidR="000A29B4" w:rsidRDefault="000A29B4" w:rsidP="00F17799">
            <w:pPr>
              <w:rPr>
                <w:rFonts w:cstheme="minorHAnsi"/>
                <w:sz w:val="18"/>
                <w:szCs w:val="18"/>
              </w:rPr>
            </w:pPr>
          </w:p>
          <w:p w:rsidR="000A29B4" w:rsidRDefault="000A29B4" w:rsidP="00F17799">
            <w:pPr>
              <w:rPr>
                <w:rFonts w:cstheme="minorHAnsi"/>
                <w:sz w:val="18"/>
                <w:szCs w:val="18"/>
              </w:rPr>
            </w:pPr>
          </w:p>
          <w:p w:rsidR="000A29B4" w:rsidRDefault="000A29B4" w:rsidP="00F17799">
            <w:pPr>
              <w:rPr>
                <w:rFonts w:cstheme="minorHAnsi"/>
                <w:sz w:val="18"/>
                <w:szCs w:val="18"/>
              </w:rPr>
            </w:pPr>
          </w:p>
          <w:p w:rsidR="000A29B4" w:rsidRDefault="000A29B4" w:rsidP="00F17799">
            <w:pPr>
              <w:rPr>
                <w:rFonts w:cstheme="minorHAnsi"/>
                <w:sz w:val="18"/>
                <w:szCs w:val="18"/>
              </w:rPr>
            </w:pPr>
          </w:p>
          <w:p w:rsidR="000A29B4" w:rsidRDefault="000A29B4" w:rsidP="00F17799">
            <w:pPr>
              <w:rPr>
                <w:rFonts w:cstheme="minorHAnsi"/>
                <w:sz w:val="18"/>
                <w:szCs w:val="18"/>
              </w:rPr>
            </w:pPr>
          </w:p>
          <w:p w:rsidR="000A29B4" w:rsidRPr="000A29B4" w:rsidRDefault="000A29B4" w:rsidP="00F17799">
            <w:pPr>
              <w:rPr>
                <w:rFonts w:cstheme="minorHAnsi"/>
                <w:sz w:val="18"/>
                <w:szCs w:val="18"/>
              </w:rPr>
            </w:pPr>
          </w:p>
        </w:tc>
        <w:tc>
          <w:tcPr>
            <w:tcW w:w="5222" w:type="dxa"/>
            <w:vMerge/>
          </w:tcPr>
          <w:p w:rsidR="000A29B4" w:rsidRPr="000A29B4" w:rsidRDefault="000A29B4" w:rsidP="00F17799">
            <w:pPr>
              <w:rPr>
                <w:rFonts w:cstheme="minorHAnsi"/>
                <w:sz w:val="18"/>
                <w:szCs w:val="18"/>
              </w:rPr>
            </w:pPr>
          </w:p>
        </w:tc>
      </w:tr>
    </w:tbl>
    <w:p w:rsidR="007E20F7" w:rsidRDefault="007E20F7" w:rsidP="007E20F7"/>
    <w:p w:rsidR="000A29B4" w:rsidRDefault="000A29B4" w:rsidP="007E20F7"/>
    <w:p w:rsidR="000A29B4" w:rsidRDefault="000A29B4" w:rsidP="007E20F7"/>
    <w:p w:rsidR="00C441C1" w:rsidRDefault="00C441C1" w:rsidP="007E20F7"/>
    <w:p w:rsidR="000A29B4" w:rsidRDefault="000A29B4" w:rsidP="007E20F7"/>
    <w:p w:rsidR="000A29B4" w:rsidRDefault="000A29B4" w:rsidP="007E20F7"/>
    <w:p w:rsidR="00C441C1" w:rsidRDefault="00C441C1" w:rsidP="007E20F7"/>
    <w:tbl>
      <w:tblPr>
        <w:tblStyle w:val="TableGrid"/>
        <w:tblW w:w="0" w:type="auto"/>
        <w:tblLook w:val="04A0" w:firstRow="1" w:lastRow="0" w:firstColumn="1" w:lastColumn="0" w:noHBand="0" w:noVBand="1"/>
      </w:tblPr>
      <w:tblGrid>
        <w:gridCol w:w="10456"/>
      </w:tblGrid>
      <w:tr w:rsidR="002E11CE" w:rsidTr="00F27E59">
        <w:tc>
          <w:tcPr>
            <w:tcW w:w="10682" w:type="dxa"/>
            <w:shd w:val="clear" w:color="auto" w:fill="auto"/>
          </w:tcPr>
          <w:p w:rsidR="002E11CE" w:rsidRPr="00925AF7" w:rsidRDefault="002E11CE" w:rsidP="007E20F7">
            <w:pPr>
              <w:rPr>
                <w:b/>
              </w:rPr>
            </w:pPr>
            <w:r w:rsidRPr="00925AF7">
              <w:rPr>
                <w:b/>
              </w:rPr>
              <w:lastRenderedPageBreak/>
              <w:t>Feedback</w:t>
            </w:r>
          </w:p>
          <w:p w:rsidR="002E11CE" w:rsidRDefault="002E11CE" w:rsidP="007E20F7"/>
          <w:p w:rsidR="002E11CE" w:rsidRDefault="002E11CE" w:rsidP="007E20F7">
            <w:r>
              <w:t>Strengths</w:t>
            </w:r>
            <w:r w:rsidR="00925AF7">
              <w:t>:</w:t>
            </w:r>
          </w:p>
          <w:p w:rsidR="00925AF7" w:rsidRDefault="00925AF7" w:rsidP="00925AF7">
            <w:pPr>
              <w:pStyle w:val="ListParagraph"/>
              <w:numPr>
                <w:ilvl w:val="0"/>
                <w:numId w:val="6"/>
              </w:numPr>
              <w:spacing w:line="480" w:lineRule="auto"/>
              <w:ind w:left="426" w:hanging="284"/>
            </w:pPr>
          </w:p>
          <w:p w:rsidR="00925AF7" w:rsidRDefault="00925AF7" w:rsidP="00925AF7">
            <w:pPr>
              <w:pStyle w:val="ListParagraph"/>
              <w:numPr>
                <w:ilvl w:val="0"/>
                <w:numId w:val="6"/>
              </w:numPr>
              <w:spacing w:line="480" w:lineRule="auto"/>
              <w:ind w:left="426" w:hanging="284"/>
            </w:pPr>
          </w:p>
          <w:p w:rsidR="00925AF7" w:rsidRDefault="00925AF7" w:rsidP="00925AF7">
            <w:pPr>
              <w:pStyle w:val="ListParagraph"/>
              <w:numPr>
                <w:ilvl w:val="0"/>
                <w:numId w:val="6"/>
              </w:numPr>
              <w:spacing w:line="480" w:lineRule="auto"/>
              <w:ind w:left="426" w:hanging="284"/>
            </w:pPr>
          </w:p>
          <w:p w:rsidR="00925AF7" w:rsidRDefault="00925AF7" w:rsidP="00925AF7">
            <w:pPr>
              <w:pStyle w:val="ListParagraph"/>
              <w:numPr>
                <w:ilvl w:val="0"/>
                <w:numId w:val="6"/>
              </w:numPr>
              <w:spacing w:line="480" w:lineRule="auto"/>
              <w:ind w:left="426" w:hanging="284"/>
            </w:pPr>
          </w:p>
          <w:p w:rsidR="002E11CE" w:rsidRDefault="002E11CE" w:rsidP="007E20F7"/>
          <w:p w:rsidR="002E11CE" w:rsidRDefault="002E11CE" w:rsidP="007E20F7">
            <w:r>
              <w:t>Areas for Development</w:t>
            </w:r>
            <w:r w:rsidR="00925AF7">
              <w:t>:</w:t>
            </w:r>
          </w:p>
          <w:p w:rsidR="00925AF7" w:rsidRDefault="00925AF7" w:rsidP="00925AF7">
            <w:pPr>
              <w:pStyle w:val="ListParagraph"/>
              <w:numPr>
                <w:ilvl w:val="0"/>
                <w:numId w:val="6"/>
              </w:numPr>
              <w:spacing w:line="480" w:lineRule="auto"/>
              <w:ind w:left="426" w:hanging="284"/>
            </w:pPr>
          </w:p>
          <w:p w:rsidR="00925AF7" w:rsidRDefault="00925AF7" w:rsidP="00925AF7">
            <w:pPr>
              <w:pStyle w:val="ListParagraph"/>
              <w:numPr>
                <w:ilvl w:val="0"/>
                <w:numId w:val="6"/>
              </w:numPr>
              <w:spacing w:line="480" w:lineRule="auto"/>
              <w:ind w:left="426" w:hanging="284"/>
            </w:pPr>
          </w:p>
          <w:p w:rsidR="00925AF7" w:rsidRDefault="00925AF7" w:rsidP="00925AF7">
            <w:pPr>
              <w:pStyle w:val="ListParagraph"/>
              <w:numPr>
                <w:ilvl w:val="0"/>
                <w:numId w:val="6"/>
              </w:numPr>
              <w:spacing w:line="480" w:lineRule="auto"/>
              <w:ind w:left="426" w:hanging="284"/>
            </w:pPr>
          </w:p>
          <w:p w:rsidR="00925AF7" w:rsidRDefault="00925AF7" w:rsidP="00925AF7">
            <w:pPr>
              <w:pStyle w:val="ListParagraph"/>
              <w:numPr>
                <w:ilvl w:val="0"/>
                <w:numId w:val="6"/>
              </w:numPr>
              <w:spacing w:line="480" w:lineRule="auto"/>
              <w:ind w:left="426" w:hanging="284"/>
            </w:pPr>
          </w:p>
          <w:p w:rsidR="002E11CE" w:rsidRDefault="002E11CE" w:rsidP="007E20F7"/>
        </w:tc>
      </w:tr>
      <w:tr w:rsidR="002E11CE" w:rsidTr="002E11CE">
        <w:tc>
          <w:tcPr>
            <w:tcW w:w="10682" w:type="dxa"/>
          </w:tcPr>
          <w:p w:rsidR="002E11CE" w:rsidRDefault="002E11CE" w:rsidP="007E20F7">
            <w:pPr>
              <w:rPr>
                <w:b/>
                <w:sz w:val="28"/>
                <w:szCs w:val="28"/>
              </w:rPr>
            </w:pPr>
            <w:r w:rsidRPr="00925AF7">
              <w:rPr>
                <w:b/>
              </w:rPr>
              <w:t xml:space="preserve">On the evidence of this lesson is the NQT likely to </w:t>
            </w:r>
            <w:r w:rsidR="00C441C1" w:rsidRPr="00925AF7">
              <w:rPr>
                <w:b/>
              </w:rPr>
              <w:t>satisfactorily meet</w:t>
            </w:r>
            <w:r w:rsidRPr="00925AF7">
              <w:rPr>
                <w:b/>
              </w:rPr>
              <w:t xml:space="preserve"> the Teachers’ Standards? </w:t>
            </w:r>
            <w:r w:rsidRPr="00925AF7">
              <w:rPr>
                <w:b/>
                <w:sz w:val="16"/>
                <w:szCs w:val="16"/>
              </w:rPr>
              <w:t>(please circle)</w:t>
            </w:r>
            <w:r>
              <w:t xml:space="preserve">                                                             </w:t>
            </w:r>
            <w:r w:rsidR="00925AF7">
              <w:t xml:space="preserve">                       </w:t>
            </w:r>
            <w:r w:rsidRPr="00C441C1">
              <w:rPr>
                <w:sz w:val="28"/>
                <w:szCs w:val="28"/>
              </w:rPr>
              <w:t>Yes / No</w:t>
            </w:r>
          </w:p>
          <w:p w:rsidR="00925AF7" w:rsidRDefault="00925AF7" w:rsidP="007E20F7"/>
        </w:tc>
      </w:tr>
      <w:tr w:rsidR="002E11CE" w:rsidTr="002E11CE">
        <w:tc>
          <w:tcPr>
            <w:tcW w:w="10682" w:type="dxa"/>
          </w:tcPr>
          <w:p w:rsidR="002E11CE" w:rsidRPr="00925AF7" w:rsidRDefault="002E11CE" w:rsidP="007E20F7">
            <w:pPr>
              <w:rPr>
                <w:b/>
              </w:rPr>
            </w:pPr>
            <w:r w:rsidRPr="00925AF7">
              <w:rPr>
                <w:b/>
              </w:rPr>
              <w:t>Comments</w:t>
            </w:r>
            <w:r w:rsidR="00925AF7">
              <w:rPr>
                <w:b/>
              </w:rPr>
              <w:t>:</w:t>
            </w:r>
          </w:p>
          <w:p w:rsidR="002E11CE" w:rsidRDefault="002E11CE" w:rsidP="007E20F7"/>
          <w:p w:rsidR="00925AF7" w:rsidRDefault="00925AF7" w:rsidP="007E20F7"/>
          <w:p w:rsidR="00925AF7" w:rsidRDefault="00925AF7" w:rsidP="007E20F7"/>
          <w:p w:rsidR="00925AF7" w:rsidRDefault="00925AF7" w:rsidP="007E20F7"/>
        </w:tc>
      </w:tr>
      <w:tr w:rsidR="002E11CE" w:rsidTr="002E11CE">
        <w:tc>
          <w:tcPr>
            <w:tcW w:w="10682" w:type="dxa"/>
          </w:tcPr>
          <w:p w:rsidR="002E11CE" w:rsidRDefault="002E11CE" w:rsidP="007E20F7">
            <w:pPr>
              <w:rPr>
                <w:b/>
              </w:rPr>
            </w:pPr>
            <w:r w:rsidRPr="00925AF7">
              <w:rPr>
                <w:b/>
              </w:rPr>
              <w:t xml:space="preserve">Agreed Actions </w:t>
            </w:r>
          </w:p>
          <w:p w:rsidR="00925AF7" w:rsidRDefault="00925AF7" w:rsidP="007E20F7">
            <w:pPr>
              <w:rPr>
                <w:b/>
              </w:rPr>
            </w:pPr>
          </w:p>
          <w:p w:rsidR="00925AF7" w:rsidRDefault="00925AF7" w:rsidP="00925AF7">
            <w:pPr>
              <w:pStyle w:val="ListParagraph"/>
              <w:numPr>
                <w:ilvl w:val="0"/>
                <w:numId w:val="6"/>
              </w:numPr>
              <w:spacing w:line="480" w:lineRule="auto"/>
              <w:ind w:left="426" w:hanging="284"/>
            </w:pPr>
          </w:p>
          <w:p w:rsidR="00925AF7" w:rsidRDefault="00925AF7" w:rsidP="00925AF7">
            <w:pPr>
              <w:pStyle w:val="ListParagraph"/>
              <w:numPr>
                <w:ilvl w:val="0"/>
                <w:numId w:val="6"/>
              </w:numPr>
              <w:spacing w:line="480" w:lineRule="auto"/>
              <w:ind w:left="426" w:hanging="284"/>
            </w:pPr>
          </w:p>
          <w:p w:rsidR="00925AF7" w:rsidRDefault="00925AF7" w:rsidP="00925AF7">
            <w:pPr>
              <w:pStyle w:val="ListParagraph"/>
              <w:numPr>
                <w:ilvl w:val="0"/>
                <w:numId w:val="6"/>
              </w:numPr>
              <w:spacing w:line="480" w:lineRule="auto"/>
              <w:ind w:left="426" w:hanging="284"/>
            </w:pPr>
          </w:p>
          <w:p w:rsidR="002E11CE" w:rsidRDefault="002E11CE" w:rsidP="00925AF7">
            <w:pPr>
              <w:pStyle w:val="ListParagraph"/>
              <w:numPr>
                <w:ilvl w:val="0"/>
                <w:numId w:val="6"/>
              </w:numPr>
              <w:spacing w:line="480" w:lineRule="auto"/>
              <w:ind w:left="426" w:hanging="284"/>
            </w:pPr>
          </w:p>
        </w:tc>
      </w:tr>
    </w:tbl>
    <w:p w:rsidR="002E11CE" w:rsidRDefault="002E11CE" w:rsidP="007E20F7"/>
    <w:tbl>
      <w:tblPr>
        <w:tblStyle w:val="TableGrid"/>
        <w:tblW w:w="0" w:type="auto"/>
        <w:tblLook w:val="04A0" w:firstRow="1" w:lastRow="0" w:firstColumn="1" w:lastColumn="0" w:noHBand="0" w:noVBand="1"/>
      </w:tblPr>
      <w:tblGrid>
        <w:gridCol w:w="1193"/>
        <w:gridCol w:w="4614"/>
        <w:gridCol w:w="1559"/>
        <w:gridCol w:w="3090"/>
      </w:tblGrid>
      <w:tr w:rsidR="00C441C1" w:rsidTr="00C441C1">
        <w:trPr>
          <w:trHeight w:val="596"/>
        </w:trPr>
        <w:tc>
          <w:tcPr>
            <w:tcW w:w="1193" w:type="dxa"/>
          </w:tcPr>
          <w:p w:rsidR="00C441C1" w:rsidRDefault="00C441C1" w:rsidP="00F17799">
            <w:pPr>
              <w:rPr>
                <w:sz w:val="24"/>
                <w:szCs w:val="24"/>
              </w:rPr>
            </w:pPr>
            <w:r>
              <w:rPr>
                <w:sz w:val="24"/>
                <w:szCs w:val="24"/>
              </w:rPr>
              <w:t>Signed:</w:t>
            </w:r>
          </w:p>
        </w:tc>
        <w:tc>
          <w:tcPr>
            <w:tcW w:w="4614" w:type="dxa"/>
          </w:tcPr>
          <w:p w:rsidR="00C441C1" w:rsidRDefault="00C441C1" w:rsidP="00F17799">
            <w:pPr>
              <w:rPr>
                <w:sz w:val="24"/>
                <w:szCs w:val="24"/>
              </w:rPr>
            </w:pPr>
            <w:r w:rsidRPr="00F17799">
              <w:rPr>
                <w:i/>
                <w:sz w:val="24"/>
                <w:szCs w:val="24"/>
              </w:rPr>
              <w:t>NQT</w:t>
            </w:r>
            <w:r>
              <w:rPr>
                <w:i/>
                <w:sz w:val="24"/>
                <w:szCs w:val="24"/>
              </w:rPr>
              <w:t>:</w:t>
            </w:r>
          </w:p>
        </w:tc>
        <w:tc>
          <w:tcPr>
            <w:tcW w:w="1559" w:type="dxa"/>
          </w:tcPr>
          <w:p w:rsidR="00C441C1" w:rsidRDefault="00C441C1" w:rsidP="00F17799">
            <w:pPr>
              <w:rPr>
                <w:sz w:val="24"/>
                <w:szCs w:val="24"/>
              </w:rPr>
            </w:pPr>
            <w:r>
              <w:rPr>
                <w:sz w:val="24"/>
                <w:szCs w:val="24"/>
              </w:rPr>
              <w:t>Date:</w:t>
            </w:r>
          </w:p>
        </w:tc>
        <w:tc>
          <w:tcPr>
            <w:tcW w:w="3090" w:type="dxa"/>
          </w:tcPr>
          <w:p w:rsidR="00C441C1" w:rsidRDefault="00C441C1" w:rsidP="00F17799">
            <w:pPr>
              <w:rPr>
                <w:sz w:val="24"/>
                <w:szCs w:val="24"/>
              </w:rPr>
            </w:pPr>
          </w:p>
        </w:tc>
      </w:tr>
      <w:tr w:rsidR="00C441C1" w:rsidTr="00C441C1">
        <w:tc>
          <w:tcPr>
            <w:tcW w:w="1193" w:type="dxa"/>
          </w:tcPr>
          <w:p w:rsidR="00C441C1" w:rsidRDefault="00C441C1" w:rsidP="00F17799">
            <w:pPr>
              <w:rPr>
                <w:sz w:val="24"/>
                <w:szCs w:val="24"/>
              </w:rPr>
            </w:pPr>
            <w:r>
              <w:rPr>
                <w:sz w:val="24"/>
                <w:szCs w:val="24"/>
              </w:rPr>
              <w:t>Signed:</w:t>
            </w:r>
          </w:p>
          <w:p w:rsidR="00C441C1" w:rsidRDefault="00C441C1" w:rsidP="00F17799">
            <w:pPr>
              <w:rPr>
                <w:sz w:val="24"/>
                <w:szCs w:val="24"/>
              </w:rPr>
            </w:pPr>
          </w:p>
        </w:tc>
        <w:tc>
          <w:tcPr>
            <w:tcW w:w="4614" w:type="dxa"/>
          </w:tcPr>
          <w:p w:rsidR="00C441C1" w:rsidRDefault="00C441C1" w:rsidP="00F17799">
            <w:pPr>
              <w:rPr>
                <w:i/>
                <w:sz w:val="24"/>
                <w:szCs w:val="24"/>
              </w:rPr>
            </w:pPr>
            <w:r>
              <w:rPr>
                <w:i/>
                <w:sz w:val="24"/>
                <w:szCs w:val="24"/>
              </w:rPr>
              <w:t>Observer:</w:t>
            </w:r>
          </w:p>
          <w:p w:rsidR="00C441C1" w:rsidRPr="00F17799" w:rsidRDefault="00C441C1" w:rsidP="00F17799">
            <w:pPr>
              <w:rPr>
                <w:i/>
                <w:sz w:val="24"/>
                <w:szCs w:val="24"/>
              </w:rPr>
            </w:pPr>
          </w:p>
        </w:tc>
        <w:tc>
          <w:tcPr>
            <w:tcW w:w="1559" w:type="dxa"/>
          </w:tcPr>
          <w:p w:rsidR="00C441C1" w:rsidRPr="00C441C1" w:rsidRDefault="00C441C1" w:rsidP="00F17799">
            <w:pPr>
              <w:rPr>
                <w:sz w:val="24"/>
                <w:szCs w:val="24"/>
              </w:rPr>
            </w:pPr>
            <w:r w:rsidRPr="00C441C1">
              <w:rPr>
                <w:sz w:val="24"/>
                <w:szCs w:val="24"/>
              </w:rPr>
              <w:t>Date:</w:t>
            </w:r>
          </w:p>
        </w:tc>
        <w:tc>
          <w:tcPr>
            <w:tcW w:w="3090" w:type="dxa"/>
          </w:tcPr>
          <w:p w:rsidR="00C441C1" w:rsidRPr="00F17799" w:rsidRDefault="00C441C1" w:rsidP="00F17799">
            <w:pPr>
              <w:rPr>
                <w:i/>
                <w:sz w:val="24"/>
                <w:szCs w:val="24"/>
              </w:rPr>
            </w:pPr>
          </w:p>
        </w:tc>
      </w:tr>
    </w:tbl>
    <w:p w:rsidR="00F17799" w:rsidRPr="00F17799" w:rsidRDefault="00F17799" w:rsidP="002E11CE">
      <w:pPr>
        <w:spacing w:line="240" w:lineRule="auto"/>
        <w:rPr>
          <w:sz w:val="24"/>
          <w:szCs w:val="24"/>
        </w:rPr>
      </w:pPr>
    </w:p>
    <w:sectPr w:rsidR="00F17799" w:rsidRPr="00F17799" w:rsidSect="0021530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713" w:rsidRDefault="002F3713" w:rsidP="00215307">
      <w:pPr>
        <w:spacing w:after="0" w:line="240" w:lineRule="auto"/>
      </w:pPr>
      <w:r>
        <w:separator/>
      </w:r>
    </w:p>
  </w:endnote>
  <w:endnote w:type="continuationSeparator" w:id="0">
    <w:p w:rsidR="002F3713" w:rsidRDefault="002F3713" w:rsidP="0021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Janson Text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E1" w:rsidRDefault="00517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E1" w:rsidRDefault="005170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E1" w:rsidRDefault="00517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713" w:rsidRDefault="002F3713" w:rsidP="00215307">
      <w:pPr>
        <w:spacing w:after="0" w:line="240" w:lineRule="auto"/>
      </w:pPr>
      <w:r>
        <w:separator/>
      </w:r>
    </w:p>
  </w:footnote>
  <w:footnote w:type="continuationSeparator" w:id="0">
    <w:p w:rsidR="002F3713" w:rsidRDefault="002F3713" w:rsidP="00215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E1" w:rsidRDefault="005170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E1" w:rsidRDefault="005170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E1" w:rsidRDefault="005170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D6B25"/>
    <w:multiLevelType w:val="hybridMultilevel"/>
    <w:tmpl w:val="5DDE66EC"/>
    <w:lvl w:ilvl="0" w:tplc="08090001">
      <w:start w:val="1"/>
      <w:numFmt w:val="bullet"/>
      <w:pStyle w:val="Tabletext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683973"/>
    <w:multiLevelType w:val="hybridMultilevel"/>
    <w:tmpl w:val="CE4C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E2D4C"/>
    <w:multiLevelType w:val="hybridMultilevel"/>
    <w:tmpl w:val="B888E8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B13E02"/>
    <w:multiLevelType w:val="multilevel"/>
    <w:tmpl w:val="08090023"/>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7EE84DB1"/>
    <w:multiLevelType w:val="hybridMultilevel"/>
    <w:tmpl w:val="6F26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07"/>
    <w:rsid w:val="00016BC3"/>
    <w:rsid w:val="000530EF"/>
    <w:rsid w:val="000A29B4"/>
    <w:rsid w:val="000B67E1"/>
    <w:rsid w:val="00114813"/>
    <w:rsid w:val="00190FB8"/>
    <w:rsid w:val="00215307"/>
    <w:rsid w:val="002E11CE"/>
    <w:rsid w:val="002E3175"/>
    <w:rsid w:val="002F3713"/>
    <w:rsid w:val="003A43B8"/>
    <w:rsid w:val="003B62C3"/>
    <w:rsid w:val="003D502D"/>
    <w:rsid w:val="00430E28"/>
    <w:rsid w:val="005170E1"/>
    <w:rsid w:val="0052111D"/>
    <w:rsid w:val="0054748B"/>
    <w:rsid w:val="005E28B7"/>
    <w:rsid w:val="0068136D"/>
    <w:rsid w:val="006A404D"/>
    <w:rsid w:val="00773756"/>
    <w:rsid w:val="007E20F7"/>
    <w:rsid w:val="008A7D1E"/>
    <w:rsid w:val="008B04F3"/>
    <w:rsid w:val="00925AF7"/>
    <w:rsid w:val="00AC6CCB"/>
    <w:rsid w:val="00BB3EF6"/>
    <w:rsid w:val="00BC709B"/>
    <w:rsid w:val="00BE0A09"/>
    <w:rsid w:val="00BF5E56"/>
    <w:rsid w:val="00C441C1"/>
    <w:rsid w:val="00C76D1E"/>
    <w:rsid w:val="00C90E21"/>
    <w:rsid w:val="00C92556"/>
    <w:rsid w:val="00DC30B0"/>
    <w:rsid w:val="00E31563"/>
    <w:rsid w:val="00E3157B"/>
    <w:rsid w:val="00E457CC"/>
    <w:rsid w:val="00E74999"/>
    <w:rsid w:val="00EB2FEC"/>
    <w:rsid w:val="00F17799"/>
    <w:rsid w:val="00F27E59"/>
    <w:rsid w:val="00FD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E20F7"/>
    <w:pPr>
      <w:keepNext/>
      <w:numPr>
        <w:numId w:val="3"/>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E20F7"/>
    <w:pPr>
      <w:keepNext/>
      <w:numPr>
        <w:ilvl w:val="1"/>
        <w:numId w:val="3"/>
      </w:numPr>
      <w:spacing w:after="0" w:line="240" w:lineRule="auto"/>
      <w:jc w:val="center"/>
      <w:outlineLvl w:val="1"/>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307"/>
  </w:style>
  <w:style w:type="paragraph" w:styleId="Footer">
    <w:name w:val="footer"/>
    <w:basedOn w:val="Normal"/>
    <w:link w:val="FooterChar"/>
    <w:uiPriority w:val="99"/>
    <w:unhideWhenUsed/>
    <w:rsid w:val="0021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307"/>
  </w:style>
  <w:style w:type="paragraph" w:styleId="BalloonText">
    <w:name w:val="Balloon Text"/>
    <w:basedOn w:val="Normal"/>
    <w:link w:val="BalloonTextChar"/>
    <w:uiPriority w:val="99"/>
    <w:semiHidden/>
    <w:unhideWhenUsed/>
    <w:rsid w:val="00215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307"/>
    <w:rPr>
      <w:rFonts w:ascii="Tahoma" w:hAnsi="Tahoma" w:cs="Tahoma"/>
      <w:sz w:val="16"/>
      <w:szCs w:val="16"/>
    </w:rPr>
  </w:style>
  <w:style w:type="table" w:styleId="TableGrid">
    <w:name w:val="Table Grid"/>
    <w:basedOn w:val="TableNormal"/>
    <w:uiPriority w:val="59"/>
    <w:rsid w:val="0021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307"/>
    <w:pPr>
      <w:ind w:left="720"/>
      <w:contextualSpacing/>
    </w:pPr>
  </w:style>
  <w:style w:type="character" w:customStyle="1" w:styleId="Heading1Char">
    <w:name w:val="Heading 1 Char"/>
    <w:basedOn w:val="DefaultParagraphFont"/>
    <w:link w:val="Heading1"/>
    <w:rsid w:val="007E20F7"/>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7E20F7"/>
    <w:rPr>
      <w:rFonts w:ascii="Times New Roman" w:eastAsia="Times New Roman" w:hAnsi="Times New Roman" w:cs="Times New Roman"/>
      <w:b/>
      <w:bCs/>
      <w:sz w:val="20"/>
      <w:szCs w:val="20"/>
      <w:lang w:val="en-US" w:eastAsia="en-GB"/>
    </w:rPr>
  </w:style>
  <w:style w:type="paragraph" w:customStyle="1" w:styleId="Tabletextbullet">
    <w:name w:val="Table text bullet"/>
    <w:basedOn w:val="Normal"/>
    <w:rsid w:val="007E20F7"/>
    <w:pPr>
      <w:numPr>
        <w:numId w:val="2"/>
      </w:numPr>
      <w:tabs>
        <w:tab w:val="left" w:pos="567"/>
      </w:tabs>
      <w:spacing w:before="60" w:after="60" w:line="240" w:lineRule="auto"/>
      <w:ind w:left="927"/>
      <w:contextualSpacing/>
    </w:pPr>
    <w:rPr>
      <w:rFonts w:ascii="Tahoma" w:eastAsia="Times New Roman" w:hAnsi="Tahoma" w:cs="Times New Roman"/>
      <w:color w:val="000000"/>
      <w:szCs w:val="24"/>
    </w:rPr>
  </w:style>
  <w:style w:type="paragraph" w:customStyle="1" w:styleId="subheads">
    <w:name w:val="sub heads"/>
    <w:basedOn w:val="Normal"/>
    <w:rsid w:val="007E20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0" w:lineRule="exact"/>
    </w:pPr>
    <w:rPr>
      <w:rFonts w:ascii="B Janson Text Bold" w:eastAsia="Times New Roman" w:hAnsi="B Janson Text Bol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2017-10-31T15:28:00Z</dcterms:created>
  <dcterms:modified xsi:type="dcterms:W3CDTF">2017-10-31T15:28:00Z</dcterms:modified>
</cp:coreProperties>
</file>