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D7269C" w14:textId="77777777" w:rsidR="00300609" w:rsidRDefault="00300609" w:rsidP="003D278E">
      <w:pPr>
        <w:contextualSpacing w:val="0"/>
        <w:rPr>
          <w:rFonts w:ascii="Arial" w:eastAsia="Arial" w:hAnsi="Arial" w:cs="Arial"/>
          <w:b/>
        </w:rPr>
      </w:pPr>
      <w:r w:rsidRPr="005C5B10">
        <w:rPr>
          <w:noProof/>
        </w:rPr>
        <w:drawing>
          <wp:anchor distT="0" distB="0" distL="114300" distR="114300" simplePos="0" relativeHeight="251659264" behindDoc="1" locked="0" layoutInCell="1" allowOverlap="1" wp14:anchorId="4E234422" wp14:editId="39F9BD45">
            <wp:simplePos x="0" y="0"/>
            <wp:positionH relativeFrom="margin">
              <wp:posOffset>1800225</wp:posOffset>
            </wp:positionH>
            <wp:positionV relativeFrom="page">
              <wp:posOffset>230505</wp:posOffset>
            </wp:positionV>
            <wp:extent cx="2835910" cy="979805"/>
            <wp:effectExtent l="0" t="0" r="0" b="0"/>
            <wp:wrapTight wrapText="bothSides">
              <wp:wrapPolygon edited="0">
                <wp:start x="290" y="1260"/>
                <wp:lineTo x="290" y="19318"/>
                <wp:lineTo x="21039" y="19318"/>
                <wp:lineTo x="21039" y="1260"/>
                <wp:lineTo x="290" y="1260"/>
              </wp:wrapPolygon>
            </wp:wrapTight>
            <wp:docPr id="3" name="Picture 3" descr="C:\Users\ann\Downloads\PLN logo CMYK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Downloads\PLN logo CMYK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12" t="-13441" r="-3731" b="-15591"/>
                    <a:stretch/>
                  </pic:blipFill>
                  <pic:spPr bwMode="auto">
                    <a:xfrm>
                      <a:off x="0" y="0"/>
                      <a:ext cx="2835910" cy="979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73F6">
        <w:rPr>
          <w:noProof/>
        </w:rPr>
        <w:drawing>
          <wp:anchor distT="0" distB="0" distL="114300" distR="114300" simplePos="0" relativeHeight="251661312" behindDoc="0" locked="0" layoutInCell="1" allowOverlap="1" wp14:anchorId="3CDECFA4" wp14:editId="4AD09CAC">
            <wp:simplePos x="0" y="0"/>
            <wp:positionH relativeFrom="column">
              <wp:posOffset>5448300</wp:posOffset>
            </wp:positionH>
            <wp:positionV relativeFrom="topMargin">
              <wp:posOffset>255270</wp:posOffset>
            </wp:positionV>
            <wp:extent cx="1000125" cy="628650"/>
            <wp:effectExtent l="0" t="0" r="9525" b="0"/>
            <wp:wrapSquare wrapText="bothSides"/>
            <wp:docPr id="4"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000125" cy="628650"/>
                    </a:xfrm>
                    <a:prstGeom prst="rect">
                      <a:avLst/>
                    </a:prstGeom>
                    <a:ln/>
                  </pic:spPr>
                </pic:pic>
              </a:graphicData>
            </a:graphic>
            <wp14:sizeRelH relativeFrom="margin">
              <wp14:pctWidth>0</wp14:pctWidth>
            </wp14:sizeRelH>
            <wp14:sizeRelV relativeFrom="margin">
              <wp14:pctHeight>0</wp14:pctHeight>
            </wp14:sizeRelV>
          </wp:anchor>
        </w:drawing>
      </w:r>
      <w:r w:rsidR="003D278E">
        <w:rPr>
          <w:rFonts w:ascii="Arial" w:eastAsia="Arial" w:hAnsi="Arial" w:cs="Arial"/>
          <w:b/>
        </w:rPr>
        <w:t xml:space="preserve">                             </w:t>
      </w:r>
    </w:p>
    <w:p w14:paraId="5EF101EA" w14:textId="77777777" w:rsidR="00091BF1" w:rsidRDefault="00091BF1" w:rsidP="00091BF1">
      <w:pPr>
        <w:contextualSpacing w:val="0"/>
        <w:rPr>
          <w:rFonts w:ascii="Arial" w:eastAsia="Arial" w:hAnsi="Arial" w:cs="Arial"/>
          <w:b/>
        </w:rPr>
      </w:pPr>
      <w:r>
        <w:rPr>
          <w:rFonts w:ascii="Arial" w:eastAsia="Arial" w:hAnsi="Arial" w:cs="Arial"/>
          <w:b/>
        </w:rPr>
        <w:t xml:space="preserve">                     </w:t>
      </w:r>
    </w:p>
    <w:p w14:paraId="5EE366A4" w14:textId="77777777" w:rsidR="00C57212" w:rsidRPr="002C76DA" w:rsidRDefault="005A3761" w:rsidP="00091BF1">
      <w:pPr>
        <w:contextualSpacing w:val="0"/>
        <w:jc w:val="center"/>
        <w:rPr>
          <w:rFonts w:ascii="Arial" w:eastAsia="Arial" w:hAnsi="Arial" w:cs="Arial"/>
          <w:b/>
          <w:color w:val="00B050"/>
        </w:rPr>
      </w:pPr>
      <w:r w:rsidRPr="002C76DA">
        <w:rPr>
          <w:rFonts w:ascii="Arial" w:eastAsia="Arial" w:hAnsi="Arial" w:cs="Arial"/>
          <w:b/>
          <w:color w:val="00B050"/>
        </w:rPr>
        <w:t xml:space="preserve">Accredited </w:t>
      </w:r>
      <w:r w:rsidR="00454C59" w:rsidRPr="002C76DA">
        <w:rPr>
          <w:rFonts w:ascii="Arial" w:eastAsia="Arial" w:hAnsi="Arial" w:cs="Arial"/>
          <w:b/>
          <w:color w:val="00B050"/>
        </w:rPr>
        <w:t>Appropriate Body for</w:t>
      </w:r>
      <w:r w:rsidR="00C073F6" w:rsidRPr="002C76DA">
        <w:rPr>
          <w:rFonts w:ascii="Arial" w:eastAsia="Arial" w:hAnsi="Arial" w:cs="Arial"/>
          <w:b/>
          <w:color w:val="00B050"/>
        </w:rPr>
        <w:t xml:space="preserve"> </w:t>
      </w:r>
      <w:r w:rsidR="00BE0C67" w:rsidRPr="002C76DA">
        <w:rPr>
          <w:rFonts w:ascii="Arial" w:eastAsia="Arial" w:hAnsi="Arial" w:cs="Arial"/>
          <w:b/>
          <w:color w:val="00B050"/>
        </w:rPr>
        <w:t xml:space="preserve">Primary and Secondary </w:t>
      </w:r>
      <w:r w:rsidR="00454C59" w:rsidRPr="002C76DA">
        <w:rPr>
          <w:rFonts w:ascii="Arial" w:eastAsia="Arial" w:hAnsi="Arial" w:cs="Arial"/>
          <w:b/>
          <w:color w:val="00B050"/>
        </w:rPr>
        <w:t>NQTs</w:t>
      </w:r>
    </w:p>
    <w:p w14:paraId="54E58C5A" w14:textId="77777777" w:rsidR="00BE0C67" w:rsidRDefault="00BE0C67" w:rsidP="00BE0C67">
      <w:pPr>
        <w:contextualSpacing w:val="0"/>
        <w:jc w:val="center"/>
      </w:pPr>
    </w:p>
    <w:p w14:paraId="05462C52" w14:textId="77777777" w:rsidR="005D4595" w:rsidRDefault="00D149DD">
      <w:pPr>
        <w:contextualSpacing w:val="0"/>
        <w:rPr>
          <w:rFonts w:ascii="Arial" w:hAnsi="Arial" w:cs="Arial"/>
          <w:sz w:val="22"/>
          <w:shd w:val="clear" w:color="auto" w:fill="FFFFFF"/>
        </w:rPr>
      </w:pPr>
      <w:r>
        <w:rPr>
          <w:rFonts w:ascii="Arial" w:hAnsi="Arial" w:cs="Arial"/>
          <w:sz w:val="22"/>
          <w:shd w:val="clear" w:color="auto" w:fill="FFFFFF"/>
        </w:rPr>
        <w:t xml:space="preserve">Our </w:t>
      </w:r>
      <w:r w:rsidR="00A56F23">
        <w:rPr>
          <w:rFonts w:ascii="Arial" w:hAnsi="Arial" w:cs="Arial"/>
          <w:sz w:val="22"/>
          <w:shd w:val="clear" w:color="auto" w:fill="FFFFFF"/>
        </w:rPr>
        <w:t xml:space="preserve">Teaching School has been an Appropriate Body for NQT Induction </w:t>
      </w:r>
      <w:r w:rsidR="00CF2B54">
        <w:rPr>
          <w:rFonts w:ascii="Arial" w:hAnsi="Arial" w:cs="Arial"/>
          <w:sz w:val="22"/>
          <w:shd w:val="clear" w:color="auto" w:fill="FFFFFF"/>
        </w:rPr>
        <w:t>since 2013</w:t>
      </w:r>
      <w:r>
        <w:rPr>
          <w:rFonts w:ascii="Arial" w:hAnsi="Arial" w:cs="Arial"/>
          <w:sz w:val="22"/>
          <w:shd w:val="clear" w:color="auto" w:fill="FFFFFF"/>
        </w:rPr>
        <w:t xml:space="preserve"> </w:t>
      </w:r>
      <w:r w:rsidR="002A5376">
        <w:rPr>
          <w:rFonts w:ascii="Arial" w:hAnsi="Arial" w:cs="Arial"/>
          <w:sz w:val="22"/>
          <w:shd w:val="clear" w:color="auto" w:fill="FFFFFF"/>
        </w:rPr>
        <w:t>supporting</w:t>
      </w:r>
      <w:r>
        <w:rPr>
          <w:rFonts w:ascii="Arial" w:hAnsi="Arial" w:cs="Arial"/>
          <w:sz w:val="22"/>
          <w:shd w:val="clear" w:color="auto" w:fill="FFFFFF"/>
        </w:rPr>
        <w:t xml:space="preserve"> both primary and secondary NQTs</w:t>
      </w:r>
      <w:r w:rsidR="00CF2B54">
        <w:rPr>
          <w:rFonts w:ascii="Arial" w:hAnsi="Arial" w:cs="Arial"/>
          <w:sz w:val="22"/>
          <w:shd w:val="clear" w:color="auto" w:fill="FFFFFF"/>
        </w:rPr>
        <w:t>.</w:t>
      </w:r>
    </w:p>
    <w:p w14:paraId="701EEE2C" w14:textId="77777777" w:rsidR="00C57212" w:rsidRDefault="00C57212">
      <w:pPr>
        <w:contextualSpacing w:val="0"/>
      </w:pPr>
    </w:p>
    <w:p w14:paraId="6DA40A83" w14:textId="77777777" w:rsidR="00C57212" w:rsidRPr="002C76DA" w:rsidRDefault="00454C59">
      <w:pPr>
        <w:contextualSpacing w:val="0"/>
        <w:rPr>
          <w:color w:val="00B050"/>
        </w:rPr>
      </w:pPr>
      <w:r w:rsidRPr="002C76DA">
        <w:rPr>
          <w:rFonts w:ascii="Arial" w:eastAsia="Arial" w:hAnsi="Arial" w:cs="Arial"/>
          <w:b/>
          <w:color w:val="00B050"/>
          <w:sz w:val="22"/>
        </w:rPr>
        <w:t>Registering NQTs</w:t>
      </w:r>
    </w:p>
    <w:p w14:paraId="49343F99" w14:textId="77777777" w:rsidR="002D145B" w:rsidRPr="002D145B" w:rsidRDefault="002D145B" w:rsidP="005D4595">
      <w:pPr>
        <w:pStyle w:val="ListParagraph"/>
        <w:numPr>
          <w:ilvl w:val="0"/>
          <w:numId w:val="7"/>
        </w:numPr>
      </w:pPr>
      <w:r>
        <w:rPr>
          <w:rFonts w:ascii="Arial" w:hAnsi="Arial" w:cs="Arial"/>
          <w:sz w:val="22"/>
          <w:shd w:val="clear" w:color="auto" w:fill="FFFFFF"/>
        </w:rPr>
        <w:t>You are able to register your NQTs as soon as they are appointed</w:t>
      </w:r>
    </w:p>
    <w:p w14:paraId="74789BBB" w14:textId="77777777" w:rsidR="00C57212" w:rsidRPr="00CC3862" w:rsidRDefault="00454C59" w:rsidP="005D4595">
      <w:pPr>
        <w:pStyle w:val="ListParagraph"/>
        <w:numPr>
          <w:ilvl w:val="0"/>
          <w:numId w:val="7"/>
        </w:numPr>
      </w:pPr>
      <w:r w:rsidRPr="005D4595">
        <w:rPr>
          <w:rFonts w:ascii="Arial" w:eastAsia="Arial" w:hAnsi="Arial" w:cs="Arial"/>
          <w:sz w:val="22"/>
        </w:rPr>
        <w:t>Our role as the appropriate body, is to quality-assure the induction process.</w:t>
      </w:r>
    </w:p>
    <w:p w14:paraId="51FB5C41" w14:textId="77777777" w:rsidR="00CC3862" w:rsidRDefault="00CC3862" w:rsidP="005D4595">
      <w:pPr>
        <w:pStyle w:val="ListParagraph"/>
        <w:numPr>
          <w:ilvl w:val="0"/>
          <w:numId w:val="7"/>
        </w:numPr>
      </w:pPr>
      <w:r w:rsidRPr="005D4595">
        <w:rPr>
          <w:rFonts w:ascii="Arial" w:eastAsia="Arial" w:hAnsi="Arial" w:cs="Arial"/>
          <w:sz w:val="22"/>
        </w:rPr>
        <w:t>If you wish our teaching school to be the appropriate body for your NQTs, please register your intent by completing the form below.</w:t>
      </w:r>
    </w:p>
    <w:p w14:paraId="330F0540" w14:textId="77777777" w:rsidR="00C57212" w:rsidRDefault="00454C59" w:rsidP="009D3406">
      <w:pPr>
        <w:pStyle w:val="ListParagraph"/>
        <w:numPr>
          <w:ilvl w:val="0"/>
          <w:numId w:val="7"/>
        </w:numPr>
      </w:pPr>
      <w:r w:rsidRPr="005D4595">
        <w:rPr>
          <w:rFonts w:ascii="Arial" w:eastAsia="Arial" w:hAnsi="Arial" w:cs="Arial"/>
          <w:sz w:val="22"/>
        </w:rPr>
        <w:t xml:space="preserve">Please inform </w:t>
      </w:r>
      <w:r w:rsidR="009D3406" w:rsidRPr="009D3406">
        <w:rPr>
          <w:rFonts w:ascii="Arial" w:eastAsia="Arial" w:hAnsi="Arial" w:cs="Arial"/>
          <w:sz w:val="22"/>
        </w:rPr>
        <w:t>Caroline Duncombe (</w:t>
      </w:r>
      <w:r w:rsidR="009D3406">
        <w:rPr>
          <w:rFonts w:ascii="Arial" w:eastAsia="Arial" w:hAnsi="Arial" w:cs="Arial"/>
          <w:sz w:val="22"/>
        </w:rPr>
        <w:t>adminPLN</w:t>
      </w:r>
      <w:r w:rsidR="009D3406" w:rsidRPr="009D3406">
        <w:rPr>
          <w:rFonts w:ascii="Arial" w:eastAsia="Arial" w:hAnsi="Arial" w:cs="Arial"/>
          <w:sz w:val="22"/>
        </w:rPr>
        <w:t xml:space="preserve">@lyonshall.org.uk) </w:t>
      </w:r>
      <w:r w:rsidRPr="005D4595">
        <w:rPr>
          <w:rFonts w:ascii="Arial" w:eastAsia="Arial" w:hAnsi="Arial" w:cs="Arial"/>
          <w:sz w:val="22"/>
        </w:rPr>
        <w:t>as soon as an NQT is appointed if you wish our teaching school to be the appropriate body.</w:t>
      </w:r>
    </w:p>
    <w:p w14:paraId="624947B5" w14:textId="77777777" w:rsidR="00C57212" w:rsidRDefault="00454C59" w:rsidP="005D4595">
      <w:pPr>
        <w:pStyle w:val="ListParagraph"/>
        <w:numPr>
          <w:ilvl w:val="0"/>
          <w:numId w:val="7"/>
        </w:numPr>
      </w:pPr>
      <w:r w:rsidRPr="005D4595">
        <w:rPr>
          <w:rFonts w:ascii="Arial" w:eastAsia="Arial" w:hAnsi="Arial" w:cs="Arial"/>
          <w:sz w:val="22"/>
        </w:rPr>
        <w:t>We shall need evidence that the NQT has achieved QTS prior to beginning the induction process.</w:t>
      </w:r>
      <w:r w:rsidR="00C073F6" w:rsidRPr="00C073F6">
        <w:rPr>
          <w:noProof/>
        </w:rPr>
        <w:t xml:space="preserve"> </w:t>
      </w:r>
    </w:p>
    <w:p w14:paraId="3050D454" w14:textId="77777777" w:rsidR="00C57212" w:rsidRPr="00CF2B54" w:rsidRDefault="00454C59" w:rsidP="005D4595">
      <w:pPr>
        <w:pStyle w:val="ListParagraph"/>
        <w:numPr>
          <w:ilvl w:val="0"/>
          <w:numId w:val="7"/>
        </w:numPr>
      </w:pPr>
      <w:r w:rsidRPr="005D4595">
        <w:rPr>
          <w:rFonts w:ascii="Arial" w:eastAsia="Arial" w:hAnsi="Arial" w:cs="Arial"/>
          <w:sz w:val="22"/>
        </w:rPr>
        <w:t>We will then determine the start date for induction and contact you and your newly appointed teacher, to ensure that you are fully aware of the process.</w:t>
      </w:r>
    </w:p>
    <w:p w14:paraId="27EE71BC" w14:textId="77777777" w:rsidR="00CF2B54" w:rsidRDefault="00CF2B54" w:rsidP="00CF2B54">
      <w:pPr>
        <w:pStyle w:val="ListParagraph"/>
      </w:pPr>
    </w:p>
    <w:p w14:paraId="018DFD43" w14:textId="77777777" w:rsidR="00CF2B54" w:rsidRPr="005D4595" w:rsidRDefault="00CF2B54" w:rsidP="00CF2B54">
      <w:pPr>
        <w:contextualSpacing w:val="0"/>
      </w:pPr>
      <w:r w:rsidRPr="002C76DA">
        <w:rPr>
          <w:rFonts w:ascii="Arial" w:eastAsia="Arial" w:hAnsi="Arial" w:cs="Arial"/>
          <w:b/>
          <w:color w:val="00B050"/>
          <w:sz w:val="22"/>
        </w:rPr>
        <w:t>Costs</w:t>
      </w:r>
      <w:r>
        <w:rPr>
          <w:rFonts w:ascii="Arial" w:eastAsia="Arial" w:hAnsi="Arial" w:cs="Arial"/>
          <w:b/>
          <w:sz w:val="22"/>
        </w:rPr>
        <w:t xml:space="preserve"> </w:t>
      </w:r>
      <w:r>
        <w:rPr>
          <w:rFonts w:ascii="Arial" w:eastAsia="Arial" w:hAnsi="Arial" w:cs="Arial"/>
          <w:sz w:val="22"/>
        </w:rPr>
        <w:t xml:space="preserve">The annual charge for the Induction service for each NQT is </w:t>
      </w:r>
      <w:r w:rsidRPr="009D3406">
        <w:rPr>
          <w:rFonts w:ascii="Arial" w:eastAsia="Arial" w:hAnsi="Arial" w:cs="Arial"/>
          <w:b/>
          <w:sz w:val="22"/>
        </w:rPr>
        <w:t>£250</w:t>
      </w:r>
      <w:r>
        <w:rPr>
          <w:rFonts w:ascii="Arial" w:eastAsia="Arial" w:hAnsi="Arial" w:cs="Arial"/>
          <w:sz w:val="22"/>
        </w:rPr>
        <w:t xml:space="preserve"> (or £90 a term)</w:t>
      </w:r>
    </w:p>
    <w:p w14:paraId="3F399D26" w14:textId="77777777" w:rsidR="00CF2B54" w:rsidRDefault="00CF2B54">
      <w:pPr>
        <w:contextualSpacing w:val="0"/>
      </w:pPr>
    </w:p>
    <w:p w14:paraId="204EA249" w14:textId="77777777" w:rsidR="005D4595" w:rsidRPr="002C76DA" w:rsidRDefault="005D4595" w:rsidP="005D4595">
      <w:pPr>
        <w:pStyle w:val="Pa1"/>
        <w:spacing w:after="60" w:line="240" w:lineRule="auto"/>
        <w:jc w:val="both"/>
        <w:rPr>
          <w:rFonts w:ascii="Arial" w:hAnsi="Arial" w:cs="Arial"/>
          <w:color w:val="00B050"/>
          <w:sz w:val="22"/>
          <w:szCs w:val="22"/>
        </w:rPr>
      </w:pPr>
      <w:r w:rsidRPr="002C76DA">
        <w:rPr>
          <w:rFonts w:ascii="Arial" w:eastAsia="Arial" w:hAnsi="Arial" w:cs="Arial"/>
          <w:b/>
          <w:color w:val="00B050"/>
          <w:sz w:val="22"/>
          <w:szCs w:val="22"/>
          <w:lang w:val="en-GB" w:eastAsia="en-GB"/>
        </w:rPr>
        <w:t>The Induction Service</w:t>
      </w:r>
    </w:p>
    <w:p w14:paraId="03B4838B" w14:textId="77777777" w:rsidR="005D4595" w:rsidRPr="00021F1B" w:rsidRDefault="005D4595" w:rsidP="005D4595">
      <w:pPr>
        <w:pStyle w:val="Pa2"/>
        <w:numPr>
          <w:ilvl w:val="0"/>
          <w:numId w:val="8"/>
        </w:numPr>
        <w:spacing w:after="60" w:line="240" w:lineRule="auto"/>
        <w:jc w:val="both"/>
        <w:rPr>
          <w:rFonts w:ascii="Arial" w:hAnsi="Arial" w:cs="Arial"/>
          <w:sz w:val="22"/>
          <w:szCs w:val="22"/>
        </w:rPr>
      </w:pPr>
      <w:r w:rsidRPr="00021F1B">
        <w:rPr>
          <w:rStyle w:val="A2"/>
          <w:sz w:val="22"/>
          <w:szCs w:val="22"/>
        </w:rPr>
        <w:t xml:space="preserve">Registration of the NQT and returns to the </w:t>
      </w:r>
      <w:r w:rsidR="00D149DD">
        <w:rPr>
          <w:rStyle w:val="A2"/>
          <w:sz w:val="22"/>
          <w:szCs w:val="22"/>
        </w:rPr>
        <w:t>TRA</w:t>
      </w:r>
      <w:r w:rsidRPr="00021F1B">
        <w:rPr>
          <w:rStyle w:val="A2"/>
          <w:sz w:val="22"/>
          <w:szCs w:val="22"/>
        </w:rPr>
        <w:t xml:space="preserve"> </w:t>
      </w:r>
    </w:p>
    <w:p w14:paraId="3F2727BD" w14:textId="77777777" w:rsidR="005D4595" w:rsidRDefault="005D4595" w:rsidP="005D4595">
      <w:pPr>
        <w:pStyle w:val="Pa2"/>
        <w:numPr>
          <w:ilvl w:val="0"/>
          <w:numId w:val="8"/>
        </w:numPr>
        <w:spacing w:after="60" w:line="240" w:lineRule="auto"/>
        <w:jc w:val="both"/>
        <w:rPr>
          <w:rStyle w:val="A2"/>
          <w:sz w:val="22"/>
          <w:szCs w:val="22"/>
        </w:rPr>
      </w:pPr>
      <w:r w:rsidRPr="00021F1B">
        <w:rPr>
          <w:rStyle w:val="A2"/>
          <w:sz w:val="22"/>
          <w:szCs w:val="22"/>
        </w:rPr>
        <w:t>Induction Tutor</w:t>
      </w:r>
      <w:r w:rsidR="00047346" w:rsidRPr="00021F1B">
        <w:rPr>
          <w:rStyle w:val="A2"/>
          <w:sz w:val="22"/>
          <w:szCs w:val="22"/>
        </w:rPr>
        <w:t>/Mentor</w:t>
      </w:r>
      <w:r w:rsidRPr="00021F1B">
        <w:rPr>
          <w:rStyle w:val="A2"/>
          <w:sz w:val="22"/>
          <w:szCs w:val="22"/>
        </w:rPr>
        <w:t xml:space="preserve"> Training </w:t>
      </w:r>
    </w:p>
    <w:p w14:paraId="5C2C58FF" w14:textId="77777777" w:rsidR="00E7593A" w:rsidRPr="002D145B" w:rsidRDefault="00E7593A" w:rsidP="00E7593A">
      <w:pPr>
        <w:pStyle w:val="ListParagraph"/>
        <w:numPr>
          <w:ilvl w:val="0"/>
          <w:numId w:val="8"/>
        </w:numPr>
        <w:contextualSpacing w:val="0"/>
        <w:rPr>
          <w:sz w:val="22"/>
        </w:rPr>
      </w:pPr>
      <w:r>
        <w:rPr>
          <w:rFonts w:ascii="Arial" w:eastAsia="Arial" w:hAnsi="Arial" w:cs="Arial"/>
          <w:sz w:val="22"/>
        </w:rPr>
        <w:t>Q</w:t>
      </w:r>
      <w:r w:rsidRPr="00E7593A">
        <w:rPr>
          <w:rFonts w:ascii="Arial" w:eastAsia="Arial" w:hAnsi="Arial" w:cs="Arial"/>
          <w:sz w:val="22"/>
        </w:rPr>
        <w:t>uality-assuring the process of your in-school support.</w:t>
      </w:r>
    </w:p>
    <w:p w14:paraId="2C5F1896" w14:textId="77777777" w:rsidR="002D145B" w:rsidRPr="00E7593A" w:rsidRDefault="002D145B" w:rsidP="00E7593A">
      <w:pPr>
        <w:pStyle w:val="ListParagraph"/>
        <w:numPr>
          <w:ilvl w:val="0"/>
          <w:numId w:val="8"/>
        </w:numPr>
        <w:contextualSpacing w:val="0"/>
        <w:rPr>
          <w:sz w:val="22"/>
        </w:rPr>
      </w:pPr>
      <w:r>
        <w:rPr>
          <w:rFonts w:ascii="Arial" w:eastAsia="Arial" w:hAnsi="Arial" w:cs="Arial"/>
          <w:sz w:val="22"/>
        </w:rPr>
        <w:t>Providing or brokering external support if required</w:t>
      </w:r>
    </w:p>
    <w:p w14:paraId="573F0630" w14:textId="77777777" w:rsidR="00021F1B" w:rsidRPr="00021F1B" w:rsidRDefault="00021F1B" w:rsidP="00021F1B">
      <w:pPr>
        <w:pStyle w:val="Default"/>
        <w:numPr>
          <w:ilvl w:val="0"/>
          <w:numId w:val="8"/>
        </w:numPr>
        <w:spacing w:after="60"/>
        <w:rPr>
          <w:sz w:val="22"/>
        </w:rPr>
      </w:pPr>
      <w:r w:rsidRPr="00021F1B">
        <w:rPr>
          <w:sz w:val="22"/>
          <w:szCs w:val="22"/>
        </w:rPr>
        <w:t>Providing</w:t>
      </w:r>
      <w:r>
        <w:rPr>
          <w:sz w:val="22"/>
          <w:szCs w:val="22"/>
        </w:rPr>
        <w:t xml:space="preserve"> f</w:t>
      </w:r>
      <w:r w:rsidRPr="00021F1B">
        <w:rPr>
          <w:sz w:val="22"/>
        </w:rPr>
        <w:t xml:space="preserve">ormal </w:t>
      </w:r>
      <w:r>
        <w:rPr>
          <w:sz w:val="22"/>
        </w:rPr>
        <w:t xml:space="preserve">end of term </w:t>
      </w:r>
      <w:r w:rsidRPr="00021F1B">
        <w:rPr>
          <w:sz w:val="22"/>
        </w:rPr>
        <w:t xml:space="preserve">assessment </w:t>
      </w:r>
      <w:r w:rsidR="00E7593A">
        <w:rPr>
          <w:sz w:val="22"/>
        </w:rPr>
        <w:t>documents.</w:t>
      </w:r>
      <w:r w:rsidRPr="00021F1B">
        <w:rPr>
          <w:sz w:val="22"/>
        </w:rPr>
        <w:t xml:space="preserve"> </w:t>
      </w:r>
    </w:p>
    <w:p w14:paraId="27DD3528" w14:textId="77777777" w:rsidR="00021F1B" w:rsidRDefault="005D4595" w:rsidP="000D3840">
      <w:pPr>
        <w:pStyle w:val="Default"/>
        <w:numPr>
          <w:ilvl w:val="0"/>
          <w:numId w:val="8"/>
        </w:numPr>
        <w:spacing w:after="60"/>
        <w:jc w:val="both"/>
        <w:rPr>
          <w:rStyle w:val="A2"/>
          <w:sz w:val="22"/>
          <w:szCs w:val="22"/>
        </w:rPr>
      </w:pPr>
      <w:r w:rsidRPr="00021F1B">
        <w:rPr>
          <w:rStyle w:val="A2"/>
          <w:sz w:val="22"/>
          <w:szCs w:val="22"/>
        </w:rPr>
        <w:t>Monitoring of all end of term reports for NQTs</w:t>
      </w:r>
      <w:r w:rsidR="00E7593A">
        <w:rPr>
          <w:rStyle w:val="A2"/>
          <w:sz w:val="22"/>
          <w:szCs w:val="22"/>
        </w:rPr>
        <w:t>.</w:t>
      </w:r>
    </w:p>
    <w:p w14:paraId="6C4D1193" w14:textId="77777777" w:rsidR="00021F1B" w:rsidRPr="00021F1B" w:rsidRDefault="00021F1B" w:rsidP="00021F1B">
      <w:pPr>
        <w:pStyle w:val="Default"/>
        <w:numPr>
          <w:ilvl w:val="0"/>
          <w:numId w:val="8"/>
        </w:numPr>
        <w:spacing w:after="60"/>
        <w:jc w:val="both"/>
        <w:rPr>
          <w:sz w:val="22"/>
        </w:rPr>
      </w:pPr>
      <w:r>
        <w:rPr>
          <w:sz w:val="22"/>
        </w:rPr>
        <w:t>Making</w:t>
      </w:r>
      <w:r w:rsidRPr="00021F1B">
        <w:rPr>
          <w:sz w:val="22"/>
        </w:rPr>
        <w:t xml:space="preserve"> the final decision as to whether or not an NQT’s performance</w:t>
      </w:r>
      <w:r>
        <w:rPr>
          <w:sz w:val="22"/>
        </w:rPr>
        <w:t>,</w:t>
      </w:r>
      <w:r w:rsidRPr="00021F1B">
        <w:rPr>
          <w:sz w:val="22"/>
        </w:rPr>
        <w:t xml:space="preserve"> against the relevant standards</w:t>
      </w:r>
      <w:r>
        <w:rPr>
          <w:sz w:val="22"/>
        </w:rPr>
        <w:t>,</w:t>
      </w:r>
      <w:r w:rsidRPr="00021F1B">
        <w:rPr>
          <w:sz w:val="22"/>
        </w:rPr>
        <w:t xml:space="preserve"> is satisfactory, drawing on the recommendation of the headteacher</w:t>
      </w:r>
      <w:r>
        <w:rPr>
          <w:sz w:val="22"/>
        </w:rPr>
        <w:t>.</w:t>
      </w:r>
      <w:r w:rsidRPr="00021F1B">
        <w:rPr>
          <w:sz w:val="22"/>
        </w:rPr>
        <w:t xml:space="preserve"> </w:t>
      </w:r>
    </w:p>
    <w:p w14:paraId="63A830A2" w14:textId="77777777" w:rsidR="005D4595" w:rsidRDefault="005D4595">
      <w:pPr>
        <w:contextualSpacing w:val="0"/>
        <w:rPr>
          <w:rFonts w:ascii="Arial" w:eastAsia="Arial" w:hAnsi="Arial" w:cs="Arial"/>
          <w:b/>
          <w:sz w:val="22"/>
        </w:rPr>
      </w:pPr>
    </w:p>
    <w:p w14:paraId="465E96FC" w14:textId="77777777" w:rsidR="00C57212" w:rsidRPr="002C76DA" w:rsidRDefault="00454C59">
      <w:pPr>
        <w:contextualSpacing w:val="0"/>
        <w:rPr>
          <w:color w:val="00B050"/>
        </w:rPr>
      </w:pPr>
      <w:r w:rsidRPr="002C76DA">
        <w:rPr>
          <w:rFonts w:ascii="Arial" w:eastAsia="Arial" w:hAnsi="Arial" w:cs="Arial"/>
          <w:b/>
          <w:color w:val="00B050"/>
          <w:sz w:val="22"/>
        </w:rPr>
        <w:t>Joint responsibility</w:t>
      </w:r>
    </w:p>
    <w:p w14:paraId="35D31D1C" w14:textId="77777777" w:rsidR="00571198" w:rsidRDefault="00454C59" w:rsidP="00571198">
      <w:pPr>
        <w:pStyle w:val="Default"/>
      </w:pPr>
      <w:r>
        <w:rPr>
          <w:rFonts w:eastAsia="Arial"/>
          <w:sz w:val="22"/>
        </w:rPr>
        <w:t>The DfE guidance makes it clear that partnership between the headteacher and appropriate body is important as there is a joint responsibility to ensure that each NQT experiences a high quality, supportive induction year.</w:t>
      </w:r>
      <w:r w:rsidR="00571198">
        <w:rPr>
          <w:rFonts w:eastAsia="Arial"/>
          <w:sz w:val="22"/>
        </w:rPr>
        <w:t xml:space="preserve">  A designated Induction Tutor m</w:t>
      </w:r>
      <w:r>
        <w:rPr>
          <w:rFonts w:eastAsia="Arial"/>
          <w:sz w:val="22"/>
        </w:rPr>
        <w:t xml:space="preserve">ust be provided by your school for each NQT and a 90% timetable plus additional 10% PPA time must be provided.   </w:t>
      </w:r>
    </w:p>
    <w:p w14:paraId="7F1093A9" w14:textId="77777777" w:rsidR="00571198" w:rsidRPr="00571198" w:rsidRDefault="00571198" w:rsidP="00571198">
      <w:pPr>
        <w:pStyle w:val="Default"/>
        <w:rPr>
          <w:sz w:val="22"/>
          <w:szCs w:val="22"/>
        </w:rPr>
      </w:pPr>
      <w:r w:rsidRPr="00571198">
        <w:rPr>
          <w:sz w:val="22"/>
          <w:szCs w:val="22"/>
        </w:rPr>
        <w:t xml:space="preserve">The induction tutor must hold QTS and have the necessary skills and knowledge to work successfully in this role and should be able to provide effective coaching and mentoring. This is a very important element of the induction process and the induction tutor must be given sufficient time to carry out the role effectively and to meet the needs of the NQT. </w:t>
      </w:r>
    </w:p>
    <w:p w14:paraId="39FDA817" w14:textId="77777777" w:rsidR="00C57212" w:rsidRDefault="00C57212">
      <w:pPr>
        <w:contextualSpacing w:val="0"/>
      </w:pPr>
    </w:p>
    <w:p w14:paraId="53265132" w14:textId="77777777" w:rsidR="00C57212" w:rsidRPr="002C76DA" w:rsidRDefault="00454C59">
      <w:pPr>
        <w:contextualSpacing w:val="0"/>
        <w:rPr>
          <w:color w:val="00B050"/>
        </w:rPr>
      </w:pPr>
      <w:r w:rsidRPr="002C76DA">
        <w:rPr>
          <w:rFonts w:ascii="Arial" w:eastAsia="Arial" w:hAnsi="Arial" w:cs="Arial"/>
          <w:b/>
          <w:color w:val="00B050"/>
          <w:sz w:val="22"/>
        </w:rPr>
        <w:t>Assessment of NQT performance</w:t>
      </w:r>
    </w:p>
    <w:p w14:paraId="0005D903" w14:textId="77777777" w:rsidR="00C57212" w:rsidRDefault="00454C59">
      <w:pPr>
        <w:numPr>
          <w:ilvl w:val="0"/>
          <w:numId w:val="5"/>
        </w:numPr>
        <w:ind w:hanging="359"/>
      </w:pPr>
      <w:r>
        <w:rPr>
          <w:rFonts w:ascii="Arial" w:eastAsia="Arial" w:hAnsi="Arial" w:cs="Arial"/>
          <w:sz w:val="22"/>
        </w:rPr>
        <w:t>Headteachers will need to assess an NQT’s performance at the end of their induction period using the Teachers’ Standards.</w:t>
      </w:r>
    </w:p>
    <w:p w14:paraId="7B630680" w14:textId="77777777" w:rsidR="00C57212" w:rsidRDefault="00D149DD">
      <w:pPr>
        <w:numPr>
          <w:ilvl w:val="0"/>
          <w:numId w:val="5"/>
        </w:numPr>
        <w:ind w:hanging="359"/>
      </w:pPr>
      <w:r>
        <w:rPr>
          <w:rFonts w:ascii="Arial" w:eastAsia="Arial" w:hAnsi="Arial" w:cs="Arial"/>
          <w:sz w:val="22"/>
        </w:rPr>
        <w:t>You will need to make a f</w:t>
      </w:r>
      <w:r w:rsidR="00454C59">
        <w:rPr>
          <w:rFonts w:ascii="Arial" w:eastAsia="Arial" w:hAnsi="Arial" w:cs="Arial"/>
          <w:sz w:val="22"/>
        </w:rPr>
        <w:t>ormal assessment on a termly basis. Copies of the assessment must be sent each term to the</w:t>
      </w:r>
      <w:r w:rsidR="00BE0C67">
        <w:rPr>
          <w:rFonts w:ascii="Arial" w:eastAsia="Arial" w:hAnsi="Arial" w:cs="Arial"/>
          <w:sz w:val="22"/>
        </w:rPr>
        <w:t xml:space="preserve"> Teaching School.</w:t>
      </w:r>
      <w:r w:rsidR="00454C59">
        <w:rPr>
          <w:rFonts w:ascii="Arial" w:eastAsia="Arial" w:hAnsi="Arial" w:cs="Arial"/>
          <w:sz w:val="22"/>
        </w:rPr>
        <w:t xml:space="preserve">  We shall provide forms to facilitate this process.  Adherence to confidentiality and data protection requirements will be ensured.</w:t>
      </w:r>
    </w:p>
    <w:p w14:paraId="20FD6878" w14:textId="77777777" w:rsidR="00091BF1" w:rsidRDefault="00454C59" w:rsidP="00091BF1">
      <w:pPr>
        <w:numPr>
          <w:ilvl w:val="0"/>
          <w:numId w:val="5"/>
        </w:numPr>
        <w:ind w:hanging="359"/>
      </w:pPr>
      <w:r>
        <w:rPr>
          <w:rFonts w:ascii="Arial" w:eastAsia="Arial" w:hAnsi="Arial" w:cs="Arial"/>
          <w:sz w:val="22"/>
        </w:rPr>
        <w:t>As the appropriate body we will make the final decision as to whether or not an NQT’s performance against the relevant standards is satisfactory, drawing</w:t>
      </w:r>
      <w:r w:rsidR="00BE0C67">
        <w:rPr>
          <w:rFonts w:ascii="Arial" w:eastAsia="Arial" w:hAnsi="Arial" w:cs="Arial"/>
          <w:sz w:val="22"/>
        </w:rPr>
        <w:t xml:space="preserve"> on your recommendation as the H</w:t>
      </w:r>
      <w:r>
        <w:rPr>
          <w:rFonts w:ascii="Arial" w:eastAsia="Arial" w:hAnsi="Arial" w:cs="Arial"/>
          <w:sz w:val="22"/>
        </w:rPr>
        <w:t xml:space="preserve">eadteacher.  The Teaching </w:t>
      </w:r>
      <w:r w:rsidR="00D149DD">
        <w:rPr>
          <w:rFonts w:ascii="Arial" w:eastAsia="Arial" w:hAnsi="Arial" w:cs="Arial"/>
          <w:sz w:val="22"/>
        </w:rPr>
        <w:t xml:space="preserve">Regulation </w:t>
      </w:r>
      <w:r>
        <w:rPr>
          <w:rFonts w:ascii="Arial" w:eastAsia="Arial" w:hAnsi="Arial" w:cs="Arial"/>
          <w:sz w:val="22"/>
        </w:rPr>
        <w:t>Agency will then be informed of the outcome within a strict time frame.</w:t>
      </w:r>
    </w:p>
    <w:p w14:paraId="349D90B2" w14:textId="77777777" w:rsidR="00CF2B54" w:rsidRDefault="00CF2B54" w:rsidP="00CF2B54"/>
    <w:p w14:paraId="1BC4D2FC" w14:textId="77777777" w:rsidR="00CF2B54" w:rsidRDefault="00CF2B54" w:rsidP="00CF2B54"/>
    <w:p w14:paraId="68DECA9C" w14:textId="77777777" w:rsidR="00CF2B54" w:rsidRDefault="00CF2B54" w:rsidP="00CF2B54"/>
    <w:p w14:paraId="460FC44C" w14:textId="77777777" w:rsidR="00CF2B54" w:rsidRDefault="00CF2B54" w:rsidP="00CF2B54"/>
    <w:p w14:paraId="65EA7A96" w14:textId="77777777" w:rsidR="00C57212" w:rsidRDefault="005C736B" w:rsidP="00CF2B54">
      <w:pPr>
        <w:rPr>
          <w:rFonts w:ascii="Arial" w:eastAsia="Arial" w:hAnsi="Arial" w:cs="Arial"/>
          <w:b/>
          <w:sz w:val="22"/>
        </w:rPr>
      </w:pPr>
      <w:r w:rsidRPr="002C76DA">
        <w:rPr>
          <w:noProof/>
          <w:color w:val="00B050"/>
        </w:rPr>
        <w:drawing>
          <wp:anchor distT="0" distB="0" distL="114300" distR="114300" simplePos="0" relativeHeight="251663360" behindDoc="0" locked="0" layoutInCell="1" allowOverlap="1" wp14:anchorId="40174102" wp14:editId="5725D15A">
            <wp:simplePos x="0" y="0"/>
            <wp:positionH relativeFrom="column">
              <wp:posOffset>5621655</wp:posOffset>
            </wp:positionH>
            <wp:positionV relativeFrom="topMargin">
              <wp:posOffset>257175</wp:posOffset>
            </wp:positionV>
            <wp:extent cx="1000125" cy="628650"/>
            <wp:effectExtent l="0" t="0" r="9525" b="0"/>
            <wp:wrapSquare wrapText="bothSides"/>
            <wp:docPr id="5"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000125" cy="628650"/>
                    </a:xfrm>
                    <a:prstGeom prst="rect">
                      <a:avLst/>
                    </a:prstGeom>
                    <a:ln/>
                  </pic:spPr>
                </pic:pic>
              </a:graphicData>
            </a:graphic>
            <wp14:sizeRelH relativeFrom="margin">
              <wp14:pctWidth>0</wp14:pctWidth>
            </wp14:sizeRelH>
            <wp14:sizeRelV relativeFrom="margin">
              <wp14:pctHeight>0</wp14:pctHeight>
            </wp14:sizeRelV>
          </wp:anchor>
        </w:drawing>
      </w:r>
      <w:r w:rsidR="005D4595" w:rsidRPr="002C76DA">
        <w:rPr>
          <w:rFonts w:ascii="Arial" w:eastAsia="Arial" w:hAnsi="Arial" w:cs="Arial"/>
          <w:b/>
          <w:color w:val="00B050"/>
          <w:sz w:val="22"/>
        </w:rPr>
        <w:t>A</w:t>
      </w:r>
      <w:r w:rsidR="00454C59" w:rsidRPr="002C76DA">
        <w:rPr>
          <w:rFonts w:ascii="Arial" w:eastAsia="Arial" w:hAnsi="Arial" w:cs="Arial"/>
          <w:b/>
          <w:color w:val="00B050"/>
          <w:sz w:val="22"/>
        </w:rPr>
        <w:t>dditional support for NQTs</w:t>
      </w:r>
    </w:p>
    <w:p w14:paraId="6F6DCAAB" w14:textId="77777777" w:rsidR="00CF2B54" w:rsidRDefault="00CF2B54" w:rsidP="00CF2B54"/>
    <w:p w14:paraId="6204FDD3" w14:textId="77777777" w:rsidR="00C57212" w:rsidRDefault="00454C59" w:rsidP="00091BF1">
      <w:pPr>
        <w:contextualSpacing w:val="0"/>
        <w:jc w:val="both"/>
      </w:pPr>
      <w:r>
        <w:rPr>
          <w:rFonts w:ascii="Arial" w:eastAsia="Arial" w:hAnsi="Arial" w:cs="Arial"/>
          <w:i/>
          <w:sz w:val="22"/>
        </w:rPr>
        <w:t>If it becomes apparent that an NQT is not making satisfactory progress, the appropriate body should be informed and the headteacher must ensure that additional monitoring and support measures are put in place immediately.</w:t>
      </w:r>
      <w:r>
        <w:rPr>
          <w:rFonts w:ascii="Arial" w:eastAsia="Arial" w:hAnsi="Arial" w:cs="Arial"/>
          <w:sz w:val="22"/>
        </w:rPr>
        <w:t xml:space="preserve"> </w:t>
      </w:r>
    </w:p>
    <w:p w14:paraId="748A83A8" w14:textId="77777777" w:rsidR="005D4595" w:rsidRDefault="005D4595">
      <w:pPr>
        <w:contextualSpacing w:val="0"/>
        <w:rPr>
          <w:rFonts w:ascii="Arial" w:eastAsia="Arial" w:hAnsi="Arial" w:cs="Arial"/>
          <w:sz w:val="22"/>
        </w:rPr>
      </w:pPr>
    </w:p>
    <w:p w14:paraId="00E9B57A" w14:textId="77777777" w:rsidR="00C57212" w:rsidRDefault="009D3406">
      <w:pPr>
        <w:contextualSpacing w:val="0"/>
      </w:pPr>
      <w:r w:rsidRPr="009D3406">
        <w:rPr>
          <w:rFonts w:ascii="Arial" w:eastAsia="Arial" w:hAnsi="Arial" w:cs="Arial"/>
          <w:sz w:val="22"/>
        </w:rPr>
        <w:t xml:space="preserve">The first monitoring visit is included in the charge for the Induction Service. </w:t>
      </w:r>
      <w:r w:rsidR="00BE0C67">
        <w:rPr>
          <w:rFonts w:ascii="Arial" w:eastAsia="Arial" w:hAnsi="Arial" w:cs="Arial"/>
          <w:sz w:val="22"/>
        </w:rPr>
        <w:t>We</w:t>
      </w:r>
      <w:r w:rsidR="00454C59">
        <w:rPr>
          <w:rFonts w:ascii="Arial" w:eastAsia="Arial" w:hAnsi="Arial" w:cs="Arial"/>
          <w:sz w:val="22"/>
        </w:rPr>
        <w:t xml:space="preserve"> will be available to provide or broker additional support for your NQT on a consultancy fee basis.   As an appropriate body it will be our responsibility to quality-assure the further development and support that is offered to your NQT.  If an NQT requires additional time to complete their induction or if the NQT fails to complete their induction adequately, as an appropriate body we will inform the NQT of their right of appeal</w:t>
      </w:r>
      <w:r w:rsidR="00D149DD">
        <w:rPr>
          <w:rFonts w:ascii="Arial" w:eastAsia="Arial" w:hAnsi="Arial" w:cs="Arial"/>
          <w:sz w:val="22"/>
        </w:rPr>
        <w:t>.</w:t>
      </w:r>
    </w:p>
    <w:p w14:paraId="20E3BD19" w14:textId="77777777" w:rsidR="00CC3862" w:rsidRDefault="00CC3862">
      <w:pPr>
        <w:contextualSpacing w:val="0"/>
        <w:rPr>
          <w:rFonts w:ascii="Arial" w:eastAsia="Arial" w:hAnsi="Arial" w:cs="Arial"/>
          <w:b/>
          <w:sz w:val="22"/>
        </w:rPr>
      </w:pPr>
    </w:p>
    <w:p w14:paraId="5BDA2F44" w14:textId="77777777" w:rsidR="00C57212" w:rsidRPr="002C76DA" w:rsidRDefault="00454C59">
      <w:pPr>
        <w:contextualSpacing w:val="0"/>
        <w:rPr>
          <w:color w:val="00B050"/>
        </w:rPr>
      </w:pPr>
      <w:r w:rsidRPr="002C76DA">
        <w:rPr>
          <w:rFonts w:ascii="Arial" w:eastAsia="Arial" w:hAnsi="Arial" w:cs="Arial"/>
          <w:b/>
          <w:color w:val="00B050"/>
          <w:sz w:val="22"/>
        </w:rPr>
        <w:t>Completing the induction period</w:t>
      </w:r>
    </w:p>
    <w:p w14:paraId="5C54181C" w14:textId="77777777" w:rsidR="00C57212" w:rsidRDefault="00454C59">
      <w:pPr>
        <w:contextualSpacing w:val="0"/>
      </w:pPr>
      <w:r>
        <w:rPr>
          <w:rFonts w:ascii="Arial" w:eastAsia="Arial" w:hAnsi="Arial" w:cs="Arial"/>
          <w:sz w:val="22"/>
        </w:rPr>
        <w:t>An NQT completes their induction period when they have served:</w:t>
      </w:r>
    </w:p>
    <w:p w14:paraId="212DC895" w14:textId="77777777" w:rsidR="00C57212" w:rsidRDefault="00454C59">
      <w:pPr>
        <w:numPr>
          <w:ilvl w:val="0"/>
          <w:numId w:val="4"/>
        </w:numPr>
        <w:ind w:hanging="359"/>
      </w:pPr>
      <w:r>
        <w:rPr>
          <w:rFonts w:ascii="Arial" w:eastAsia="Arial" w:hAnsi="Arial" w:cs="Arial"/>
          <w:sz w:val="22"/>
        </w:rPr>
        <w:t>The full time equivalent of a standard school year (usually three terms); or</w:t>
      </w:r>
    </w:p>
    <w:p w14:paraId="7474D0DF" w14:textId="77777777" w:rsidR="00C57212" w:rsidRDefault="00454C59">
      <w:pPr>
        <w:numPr>
          <w:ilvl w:val="0"/>
          <w:numId w:val="4"/>
        </w:numPr>
        <w:ind w:hanging="359"/>
      </w:pPr>
      <w:r>
        <w:rPr>
          <w:rFonts w:ascii="Arial" w:eastAsia="Arial" w:hAnsi="Arial" w:cs="Arial"/>
          <w:sz w:val="22"/>
        </w:rPr>
        <w:t>A reduced period (as agreed with the appropriate body and headteacher) based on previous teaching experience (see Statutory Guidance)</w:t>
      </w:r>
    </w:p>
    <w:p w14:paraId="407DE58F" w14:textId="77777777" w:rsidR="00C57212" w:rsidRDefault="00454C59">
      <w:pPr>
        <w:ind w:left="720"/>
        <w:contextualSpacing w:val="0"/>
      </w:pPr>
      <w:r>
        <w:rPr>
          <w:rFonts w:ascii="Arial" w:eastAsia="Arial" w:hAnsi="Arial" w:cs="Arial"/>
          <w:sz w:val="22"/>
        </w:rPr>
        <w:t>Or</w:t>
      </w:r>
    </w:p>
    <w:p w14:paraId="38DC842E" w14:textId="77777777" w:rsidR="00C57212" w:rsidRDefault="00454C59">
      <w:pPr>
        <w:numPr>
          <w:ilvl w:val="0"/>
          <w:numId w:val="3"/>
        </w:numPr>
        <w:ind w:hanging="359"/>
      </w:pPr>
      <w:r>
        <w:rPr>
          <w:rFonts w:ascii="Arial" w:eastAsia="Arial" w:hAnsi="Arial" w:cs="Arial"/>
          <w:sz w:val="22"/>
        </w:rPr>
        <w:t>An extension to that period, as a consequence of absences occurring during the period; or</w:t>
      </w:r>
    </w:p>
    <w:p w14:paraId="7EC79B65" w14:textId="77777777" w:rsidR="00C57212" w:rsidRDefault="00454C59">
      <w:pPr>
        <w:numPr>
          <w:ilvl w:val="0"/>
          <w:numId w:val="3"/>
        </w:numPr>
        <w:ind w:hanging="359"/>
      </w:pPr>
      <w:r>
        <w:rPr>
          <w:rFonts w:ascii="Arial" w:eastAsia="Arial" w:hAnsi="Arial" w:cs="Arial"/>
          <w:sz w:val="22"/>
        </w:rPr>
        <w:t>An extension following a decision by the appropriate body or the Teaching Agency.</w:t>
      </w:r>
    </w:p>
    <w:p w14:paraId="4AA164DB" w14:textId="77777777" w:rsidR="00C57212" w:rsidRDefault="00454C59">
      <w:pPr>
        <w:numPr>
          <w:ilvl w:val="0"/>
          <w:numId w:val="3"/>
        </w:numPr>
        <w:ind w:hanging="359"/>
      </w:pPr>
      <w:r>
        <w:rPr>
          <w:rFonts w:ascii="Arial" w:eastAsia="Arial" w:hAnsi="Arial" w:cs="Arial"/>
          <w:sz w:val="22"/>
        </w:rPr>
        <w:t>The appropriate body makes the final decision as to whether or not an NQT’s performance against the relevant standards is satisfactory, drawing on the recommendation of the headteacher.</w:t>
      </w:r>
    </w:p>
    <w:p w14:paraId="2CA70671" w14:textId="77777777" w:rsidR="00C57212" w:rsidRDefault="00C57212">
      <w:pPr>
        <w:contextualSpacing w:val="0"/>
      </w:pPr>
    </w:p>
    <w:p w14:paraId="1EAEF192" w14:textId="6C90551A" w:rsidR="009D3406" w:rsidRDefault="00102B19">
      <w:pPr>
        <w:contextualSpacing w:val="0"/>
        <w:rPr>
          <w:rFonts w:ascii="Arial" w:eastAsia="Arial" w:hAnsi="Arial" w:cs="Arial"/>
          <w:sz w:val="22"/>
        </w:rPr>
      </w:pPr>
      <w:r>
        <w:rPr>
          <w:rFonts w:ascii="Arial" w:eastAsia="Arial" w:hAnsi="Arial" w:cs="Arial"/>
          <w:b/>
          <w:color w:val="00B050"/>
          <w:sz w:val="22"/>
        </w:rPr>
        <w:t>Verity Boreham</w:t>
      </w:r>
      <w:r w:rsidR="009D3406" w:rsidRPr="002C76DA">
        <w:rPr>
          <w:rFonts w:ascii="Arial" w:eastAsia="Arial" w:hAnsi="Arial" w:cs="Arial"/>
          <w:color w:val="00B050"/>
          <w:sz w:val="22"/>
        </w:rPr>
        <w:t xml:space="preserve"> </w:t>
      </w:r>
      <w:r w:rsidR="002C76DA">
        <w:rPr>
          <w:rFonts w:ascii="Arial" w:eastAsia="Arial" w:hAnsi="Arial" w:cs="Arial"/>
          <w:sz w:val="22"/>
        </w:rPr>
        <w:tab/>
      </w:r>
      <w:r w:rsidR="002C76DA">
        <w:rPr>
          <w:rFonts w:ascii="Arial" w:eastAsia="Arial" w:hAnsi="Arial" w:cs="Arial"/>
          <w:sz w:val="22"/>
        </w:rPr>
        <w:tab/>
      </w:r>
      <w:r w:rsidR="002C76DA">
        <w:rPr>
          <w:rFonts w:ascii="Arial" w:eastAsia="Arial" w:hAnsi="Arial" w:cs="Arial"/>
          <w:sz w:val="22"/>
        </w:rPr>
        <w:tab/>
      </w:r>
      <w:r w:rsidR="002C76DA">
        <w:rPr>
          <w:rFonts w:ascii="Arial" w:eastAsia="Arial" w:hAnsi="Arial" w:cs="Arial"/>
          <w:sz w:val="22"/>
        </w:rPr>
        <w:tab/>
      </w:r>
      <w:r w:rsidR="002C76DA">
        <w:rPr>
          <w:rFonts w:ascii="Arial" w:eastAsia="Arial" w:hAnsi="Arial" w:cs="Arial"/>
          <w:sz w:val="22"/>
        </w:rPr>
        <w:tab/>
      </w:r>
      <w:r w:rsidR="002C76DA">
        <w:rPr>
          <w:rFonts w:ascii="Arial" w:eastAsia="Arial" w:hAnsi="Arial" w:cs="Arial"/>
          <w:sz w:val="22"/>
        </w:rPr>
        <w:tab/>
      </w:r>
      <w:bookmarkStart w:id="0" w:name="_GoBack"/>
      <w:bookmarkEnd w:id="0"/>
      <w:r w:rsidR="002C76DA" w:rsidRPr="002C76DA">
        <w:rPr>
          <w:rFonts w:ascii="Arial" w:eastAsia="Arial" w:hAnsi="Arial" w:cs="Arial"/>
          <w:b/>
          <w:color w:val="00B050"/>
          <w:sz w:val="22"/>
        </w:rPr>
        <w:t>Caroline Duncombe</w:t>
      </w:r>
    </w:p>
    <w:p w14:paraId="387643AF" w14:textId="77777777" w:rsidR="009D3406" w:rsidRDefault="009D3406">
      <w:pPr>
        <w:contextualSpacing w:val="0"/>
        <w:rPr>
          <w:rFonts w:ascii="Arial" w:eastAsia="Arial" w:hAnsi="Arial" w:cs="Arial"/>
          <w:sz w:val="22"/>
        </w:rPr>
      </w:pPr>
      <w:r w:rsidRPr="009D3406">
        <w:rPr>
          <w:rFonts w:ascii="Arial" w:eastAsia="Arial" w:hAnsi="Arial" w:cs="Arial"/>
          <w:sz w:val="22"/>
        </w:rPr>
        <w:t xml:space="preserve">NQT Professional Learning Co-ordinator </w:t>
      </w:r>
      <w:r w:rsidR="002C76DA">
        <w:rPr>
          <w:rFonts w:ascii="Arial" w:eastAsia="Arial" w:hAnsi="Arial" w:cs="Arial"/>
          <w:sz w:val="22"/>
        </w:rPr>
        <w:tab/>
      </w:r>
      <w:r w:rsidR="002C76DA">
        <w:rPr>
          <w:rFonts w:ascii="Arial" w:eastAsia="Arial" w:hAnsi="Arial" w:cs="Arial"/>
          <w:sz w:val="22"/>
        </w:rPr>
        <w:tab/>
      </w:r>
      <w:r w:rsidR="002C76DA">
        <w:rPr>
          <w:rFonts w:ascii="Arial" w:eastAsia="Arial" w:hAnsi="Arial" w:cs="Arial"/>
          <w:sz w:val="22"/>
        </w:rPr>
        <w:tab/>
      </w:r>
      <w:r w:rsidR="002C76DA" w:rsidRPr="009D3406">
        <w:rPr>
          <w:rFonts w:ascii="Arial" w:eastAsia="Arial" w:hAnsi="Arial" w:cs="Arial"/>
          <w:sz w:val="22"/>
        </w:rPr>
        <w:t>NQT Administrator</w:t>
      </w:r>
    </w:p>
    <w:p w14:paraId="2C0F5BA7" w14:textId="77777777" w:rsidR="002C76DA" w:rsidRDefault="00102B19">
      <w:pPr>
        <w:contextualSpacing w:val="0"/>
        <w:rPr>
          <w:rFonts w:ascii="Arial" w:eastAsia="Arial" w:hAnsi="Arial" w:cs="Arial"/>
          <w:sz w:val="22"/>
        </w:rPr>
      </w:pPr>
      <w:r>
        <w:rPr>
          <w:rFonts w:ascii="Arial" w:eastAsia="Arial" w:hAnsi="Arial" w:cs="Arial"/>
          <w:sz w:val="22"/>
        </w:rPr>
        <w:t>T: 07833472639</w:t>
      </w:r>
      <w:r w:rsidR="009D3406" w:rsidRPr="009D3406">
        <w:rPr>
          <w:rFonts w:ascii="Arial" w:eastAsia="Arial" w:hAnsi="Arial" w:cs="Arial"/>
          <w:sz w:val="22"/>
        </w:rPr>
        <w:t xml:space="preserve"> </w:t>
      </w:r>
      <w:r w:rsidR="009D3406">
        <w:rPr>
          <w:rFonts w:ascii="Arial" w:eastAsia="Arial" w:hAnsi="Arial" w:cs="Arial"/>
          <w:sz w:val="22"/>
        </w:rPr>
        <w:t xml:space="preserve">                                                   </w:t>
      </w:r>
      <w:r w:rsidR="002C76DA">
        <w:rPr>
          <w:rFonts w:ascii="Arial" w:eastAsia="Arial" w:hAnsi="Arial" w:cs="Arial"/>
          <w:sz w:val="22"/>
        </w:rPr>
        <w:tab/>
        <w:t xml:space="preserve">    </w:t>
      </w:r>
      <w:r w:rsidR="009D3406">
        <w:rPr>
          <w:rFonts w:ascii="Arial" w:eastAsia="Arial" w:hAnsi="Arial" w:cs="Arial"/>
          <w:sz w:val="22"/>
        </w:rPr>
        <w:t xml:space="preserve">       </w:t>
      </w:r>
      <w:r w:rsidR="002C76DA">
        <w:rPr>
          <w:rFonts w:ascii="Arial" w:eastAsia="Arial" w:hAnsi="Arial" w:cs="Arial"/>
          <w:sz w:val="22"/>
        </w:rPr>
        <w:t xml:space="preserve"> </w:t>
      </w:r>
      <w:r w:rsidR="009D3406">
        <w:rPr>
          <w:rFonts w:ascii="Arial" w:eastAsia="Arial" w:hAnsi="Arial" w:cs="Arial"/>
          <w:sz w:val="22"/>
        </w:rPr>
        <w:t>E:</w:t>
      </w:r>
      <w:r w:rsidR="002C76DA">
        <w:rPr>
          <w:rFonts w:ascii="Arial" w:eastAsia="Arial" w:hAnsi="Arial" w:cs="Arial"/>
          <w:sz w:val="22"/>
        </w:rPr>
        <w:t xml:space="preserve"> </w:t>
      </w:r>
      <w:hyperlink r:id="rId9" w:history="1">
        <w:r w:rsidR="002C76DA" w:rsidRPr="00112B52">
          <w:rPr>
            <w:rStyle w:val="Hyperlink"/>
            <w:rFonts w:ascii="Arial" w:eastAsia="Arial" w:hAnsi="Arial" w:cs="Arial"/>
            <w:sz w:val="22"/>
          </w:rPr>
          <w:t>adminPLN@lyonshall.org.uk</w:t>
        </w:r>
      </w:hyperlink>
    </w:p>
    <w:p w14:paraId="643BEFA8" w14:textId="77777777" w:rsidR="002C76DA" w:rsidRDefault="009D3406">
      <w:pPr>
        <w:contextualSpacing w:val="0"/>
        <w:rPr>
          <w:rFonts w:ascii="Arial" w:eastAsia="Arial" w:hAnsi="Arial" w:cs="Arial"/>
          <w:sz w:val="22"/>
        </w:rPr>
      </w:pPr>
      <w:r w:rsidRPr="009D3406">
        <w:rPr>
          <w:rFonts w:ascii="Arial" w:eastAsia="Arial" w:hAnsi="Arial" w:cs="Arial"/>
          <w:sz w:val="22"/>
        </w:rPr>
        <w:t xml:space="preserve">E: </w:t>
      </w:r>
      <w:hyperlink r:id="rId10" w:history="1">
        <w:r w:rsidR="00102B19">
          <w:rPr>
            <w:rStyle w:val="Hyperlink"/>
            <w:rFonts w:ascii="Arial" w:eastAsia="Arial" w:hAnsi="Arial" w:cs="Arial"/>
            <w:sz w:val="22"/>
          </w:rPr>
          <w:t>vboreham@lyonshall.org.uk</w:t>
        </w:r>
      </w:hyperlink>
      <w:r w:rsidRPr="009D3406">
        <w:rPr>
          <w:rFonts w:ascii="Arial" w:eastAsia="Arial" w:hAnsi="Arial" w:cs="Arial"/>
          <w:sz w:val="22"/>
        </w:rPr>
        <w:t xml:space="preserve"> </w:t>
      </w:r>
    </w:p>
    <w:p w14:paraId="6A65DFA3" w14:textId="77777777" w:rsidR="00C57212" w:rsidRDefault="009D3406">
      <w:pPr>
        <w:contextualSpacing w:val="0"/>
      </w:pPr>
      <w:r w:rsidRPr="009D3406">
        <w:rPr>
          <w:rFonts w:ascii="Arial" w:eastAsia="Arial" w:hAnsi="Arial" w:cs="Arial"/>
          <w:sz w:val="22"/>
        </w:rPr>
        <w:t xml:space="preserve">     </w:t>
      </w:r>
      <w:r>
        <w:rPr>
          <w:rFonts w:ascii="Arial" w:eastAsia="Arial" w:hAnsi="Arial" w:cs="Arial"/>
          <w:sz w:val="22"/>
        </w:rPr>
        <w:t xml:space="preserve">    </w:t>
      </w:r>
    </w:p>
    <w:p w14:paraId="614167B9" w14:textId="77777777" w:rsidR="0020629F" w:rsidRDefault="0020629F">
      <w:pPr>
        <w:pBdr>
          <w:top w:val="single" w:sz="4" w:space="1" w:color="auto"/>
        </w:pBdr>
      </w:pPr>
    </w:p>
    <w:p w14:paraId="2535198C" w14:textId="77777777" w:rsidR="0020629F" w:rsidRPr="00CC3862" w:rsidRDefault="0020629F">
      <w:pPr>
        <w:pBdr>
          <w:top w:val="single" w:sz="4" w:space="1" w:color="auto"/>
        </w:pBdr>
        <w:rPr>
          <w:rFonts w:ascii="Arial" w:hAnsi="Arial" w:cs="Arial"/>
          <w:sz w:val="22"/>
        </w:rPr>
      </w:pPr>
      <w:r w:rsidRPr="002C76DA">
        <w:rPr>
          <w:rFonts w:ascii="Arial" w:hAnsi="Arial" w:cs="Arial"/>
          <w:b/>
          <w:color w:val="00B050"/>
          <w:sz w:val="22"/>
        </w:rPr>
        <w:t>Registration</w:t>
      </w:r>
      <w:r>
        <w:rPr>
          <w:rFonts w:ascii="Arial" w:hAnsi="Arial" w:cs="Arial"/>
          <w:b/>
          <w:sz w:val="22"/>
        </w:rPr>
        <w:t xml:space="preserve"> </w:t>
      </w:r>
    </w:p>
    <w:p w14:paraId="0121D493" w14:textId="77777777" w:rsidR="00CC3862" w:rsidRDefault="00CC3862">
      <w:pPr>
        <w:pBdr>
          <w:top w:val="single" w:sz="4" w:space="1" w:color="auto"/>
        </w:pBdr>
        <w:rPr>
          <w:rFonts w:ascii="Arial" w:hAnsi="Arial" w:cs="Arial"/>
          <w:b/>
          <w:sz w:val="22"/>
        </w:rPr>
      </w:pPr>
    </w:p>
    <w:p w14:paraId="09E4AE2C" w14:textId="77777777" w:rsidR="009D3406" w:rsidRDefault="00CC3862">
      <w:pPr>
        <w:pBdr>
          <w:top w:val="single" w:sz="4" w:space="1" w:color="auto"/>
        </w:pBdr>
        <w:rPr>
          <w:rFonts w:ascii="Arial" w:hAnsi="Arial" w:cs="Arial"/>
          <w:sz w:val="22"/>
        </w:rPr>
      </w:pPr>
      <w:r w:rsidRPr="00CC3862">
        <w:rPr>
          <w:rFonts w:ascii="Arial" w:hAnsi="Arial" w:cs="Arial"/>
          <w:sz w:val="22"/>
        </w:rPr>
        <w:t>Please return the deta</w:t>
      </w:r>
      <w:r>
        <w:rPr>
          <w:rFonts w:ascii="Arial" w:hAnsi="Arial" w:cs="Arial"/>
          <w:sz w:val="22"/>
        </w:rPr>
        <w:t xml:space="preserve">ils below to </w:t>
      </w:r>
      <w:r w:rsidR="009D3406" w:rsidRPr="009D3406">
        <w:rPr>
          <w:rFonts w:ascii="Arial" w:hAnsi="Arial" w:cs="Arial"/>
          <w:sz w:val="22"/>
        </w:rPr>
        <w:t>Caroline Duncombe (</w:t>
      </w:r>
      <w:hyperlink r:id="rId11" w:history="1">
        <w:r w:rsidR="009D3406" w:rsidRPr="00112B52">
          <w:rPr>
            <w:rStyle w:val="Hyperlink"/>
            <w:rFonts w:ascii="Arial" w:hAnsi="Arial" w:cs="Arial"/>
            <w:sz w:val="22"/>
          </w:rPr>
          <w:t>adminPLN@lyonshall.org.uk</w:t>
        </w:r>
      </w:hyperlink>
      <w:r w:rsidR="009D3406">
        <w:rPr>
          <w:rFonts w:ascii="Arial" w:hAnsi="Arial" w:cs="Arial"/>
          <w:sz w:val="22"/>
        </w:rPr>
        <w:t>)</w:t>
      </w:r>
    </w:p>
    <w:p w14:paraId="24FA8C41" w14:textId="77777777" w:rsidR="0020629F" w:rsidRPr="009D3406" w:rsidRDefault="0020629F">
      <w:pPr>
        <w:pBdr>
          <w:top w:val="single" w:sz="4" w:space="1" w:color="auto"/>
        </w:pBdr>
        <w:rPr>
          <w:rFonts w:ascii="Arial" w:hAnsi="Arial" w:cs="Arial"/>
          <w:sz w:val="22"/>
        </w:rPr>
      </w:pPr>
    </w:p>
    <w:p w14:paraId="3AE3566B" w14:textId="77777777" w:rsidR="0020629F" w:rsidRDefault="0020629F" w:rsidP="0020629F">
      <w:pPr>
        <w:pBdr>
          <w:top w:val="single" w:sz="4" w:space="1" w:color="auto"/>
        </w:pBdr>
        <w:rPr>
          <w:rFonts w:ascii="Arial" w:hAnsi="Arial" w:cs="Arial"/>
          <w:sz w:val="22"/>
        </w:rPr>
      </w:pPr>
      <w:r>
        <w:rPr>
          <w:rFonts w:ascii="Arial" w:hAnsi="Arial" w:cs="Arial"/>
          <w:sz w:val="22"/>
        </w:rPr>
        <w:t xml:space="preserve">We wish to register our NQTs with Lyons Hall School Appropriate body </w:t>
      </w:r>
    </w:p>
    <w:p w14:paraId="3E771CED" w14:textId="77777777" w:rsidR="0020629F" w:rsidRDefault="0020629F">
      <w:pPr>
        <w:pBdr>
          <w:top w:val="single" w:sz="4" w:space="1" w:color="auto"/>
        </w:pBdr>
        <w:rPr>
          <w:rFonts w:ascii="Arial" w:hAnsi="Arial" w:cs="Arial"/>
          <w:b/>
          <w:sz w:val="22"/>
        </w:rPr>
      </w:pPr>
    </w:p>
    <w:p w14:paraId="7A9D8E5B" w14:textId="77777777" w:rsidR="0020629F" w:rsidRDefault="0020629F" w:rsidP="0020629F">
      <w:pPr>
        <w:pBdr>
          <w:top w:val="single" w:sz="4" w:space="1" w:color="auto"/>
        </w:pBdr>
        <w:rPr>
          <w:rFonts w:ascii="Arial" w:hAnsi="Arial" w:cs="Arial"/>
          <w:b/>
          <w:sz w:val="22"/>
        </w:rPr>
      </w:pPr>
      <w:r w:rsidRPr="00D149DD">
        <w:rPr>
          <w:rFonts w:ascii="Arial" w:hAnsi="Arial" w:cs="Arial"/>
          <w:b/>
          <w:sz w:val="22"/>
        </w:rPr>
        <w:t>School:</w:t>
      </w:r>
      <w:r w:rsidR="008D5556" w:rsidRPr="00D149DD">
        <w:rPr>
          <w:rFonts w:ascii="Arial" w:hAnsi="Arial" w:cs="Arial"/>
          <w:b/>
          <w:sz w:val="22"/>
        </w:rPr>
        <w:t xml:space="preserve"> </w:t>
      </w:r>
      <w:r w:rsidR="00413501" w:rsidRPr="00413501">
        <w:rPr>
          <w:rFonts w:ascii="Arial" w:hAnsi="Arial" w:cs="Arial"/>
          <w:sz w:val="22"/>
        </w:rPr>
        <w:t>______________________________________</w:t>
      </w:r>
    </w:p>
    <w:p w14:paraId="096B263C" w14:textId="77777777" w:rsidR="00413501" w:rsidRDefault="00413501" w:rsidP="0020629F">
      <w:pPr>
        <w:pBdr>
          <w:top w:val="single" w:sz="4" w:space="1" w:color="auto"/>
        </w:pBdr>
        <w:rPr>
          <w:rFonts w:ascii="Arial" w:hAnsi="Arial" w:cs="Arial"/>
          <w:sz w:val="22"/>
        </w:rPr>
      </w:pPr>
    </w:p>
    <w:p w14:paraId="6EA671EF" w14:textId="77777777" w:rsidR="0020629F" w:rsidRDefault="008D5556" w:rsidP="0020629F">
      <w:pPr>
        <w:pBdr>
          <w:top w:val="single" w:sz="4" w:space="1" w:color="auto"/>
        </w:pBdr>
        <w:rPr>
          <w:rFonts w:ascii="Arial" w:hAnsi="Arial" w:cs="Arial"/>
          <w:sz w:val="22"/>
        </w:rPr>
      </w:pPr>
      <w:r w:rsidRPr="00D149DD">
        <w:rPr>
          <w:rFonts w:ascii="Arial" w:hAnsi="Arial" w:cs="Arial"/>
          <w:b/>
          <w:sz w:val="22"/>
        </w:rPr>
        <w:t>Name of Headteacher</w:t>
      </w:r>
      <w:r>
        <w:rPr>
          <w:rFonts w:ascii="Arial" w:hAnsi="Arial" w:cs="Arial"/>
          <w:sz w:val="22"/>
        </w:rPr>
        <w:t xml:space="preserve"> : </w:t>
      </w:r>
      <w:r w:rsidR="00413501">
        <w:rPr>
          <w:rFonts w:ascii="Arial" w:hAnsi="Arial" w:cs="Arial"/>
          <w:sz w:val="22"/>
        </w:rPr>
        <w:t>____________________________________</w:t>
      </w:r>
    </w:p>
    <w:p w14:paraId="026DC920" w14:textId="77777777" w:rsidR="0020629F" w:rsidRDefault="0020629F">
      <w:pPr>
        <w:pBdr>
          <w:top w:val="single" w:sz="4" w:space="1" w:color="auto"/>
        </w:pBdr>
        <w:rPr>
          <w:rFonts w:ascii="Arial" w:hAnsi="Arial" w:cs="Arial"/>
          <w:sz w:val="22"/>
        </w:rPr>
      </w:pPr>
    </w:p>
    <w:p w14:paraId="48C9884C" w14:textId="77777777" w:rsidR="002C76DA" w:rsidRDefault="0020629F">
      <w:pPr>
        <w:pBdr>
          <w:top w:val="single" w:sz="4" w:space="1" w:color="auto"/>
        </w:pBdr>
        <w:rPr>
          <w:rFonts w:ascii="Arial" w:hAnsi="Arial" w:cs="Arial"/>
          <w:b/>
          <w:sz w:val="22"/>
        </w:rPr>
      </w:pPr>
      <w:r w:rsidRPr="00D149DD">
        <w:rPr>
          <w:rFonts w:ascii="Arial" w:hAnsi="Arial" w:cs="Arial"/>
          <w:b/>
          <w:sz w:val="22"/>
        </w:rPr>
        <w:t>School</w:t>
      </w:r>
      <w:r w:rsidR="008D5556" w:rsidRPr="00D149DD">
        <w:rPr>
          <w:rFonts w:ascii="Arial" w:hAnsi="Arial" w:cs="Arial"/>
          <w:b/>
          <w:sz w:val="22"/>
        </w:rPr>
        <w:t xml:space="preserve"> Contact</w:t>
      </w:r>
    </w:p>
    <w:p w14:paraId="767EA3E0" w14:textId="77777777" w:rsidR="0020629F" w:rsidRPr="00413501" w:rsidRDefault="008D5556">
      <w:pPr>
        <w:pBdr>
          <w:top w:val="single" w:sz="4" w:space="1" w:color="auto"/>
        </w:pBdr>
        <w:rPr>
          <w:rFonts w:ascii="Arial" w:hAnsi="Arial" w:cs="Arial"/>
          <w:sz w:val="22"/>
        </w:rPr>
      </w:pPr>
      <w:r w:rsidRPr="00D149DD">
        <w:rPr>
          <w:rFonts w:ascii="Arial" w:hAnsi="Arial" w:cs="Arial"/>
          <w:b/>
          <w:sz w:val="22"/>
        </w:rPr>
        <w:t>Telephone number:</w:t>
      </w:r>
      <w:r>
        <w:rPr>
          <w:rFonts w:ascii="Arial" w:hAnsi="Arial" w:cs="Arial"/>
          <w:sz w:val="22"/>
        </w:rPr>
        <w:t xml:space="preserve"> </w:t>
      </w:r>
      <w:r w:rsidR="00413501">
        <w:rPr>
          <w:rFonts w:ascii="Arial" w:hAnsi="Arial" w:cs="Arial"/>
          <w:sz w:val="22"/>
        </w:rPr>
        <w:t xml:space="preserve">____________________ </w:t>
      </w:r>
      <w:r w:rsidR="002C76DA" w:rsidRPr="00D149DD">
        <w:rPr>
          <w:rFonts w:ascii="Arial" w:hAnsi="Arial" w:cs="Arial"/>
          <w:b/>
          <w:sz w:val="22"/>
        </w:rPr>
        <w:t>e mail address:</w:t>
      </w:r>
      <w:r w:rsidR="00413501">
        <w:rPr>
          <w:rFonts w:ascii="Arial" w:hAnsi="Arial" w:cs="Arial"/>
          <w:b/>
          <w:sz w:val="22"/>
        </w:rPr>
        <w:t xml:space="preserve"> </w:t>
      </w:r>
      <w:r w:rsidR="00413501" w:rsidRPr="00413501">
        <w:rPr>
          <w:rFonts w:ascii="Arial" w:hAnsi="Arial" w:cs="Arial"/>
          <w:sz w:val="22"/>
        </w:rPr>
        <w:t>_______________________</w:t>
      </w:r>
    </w:p>
    <w:p w14:paraId="7361B82A" w14:textId="77777777" w:rsidR="0020629F" w:rsidRDefault="0020629F">
      <w:pPr>
        <w:pBdr>
          <w:top w:val="single" w:sz="4" w:space="1" w:color="auto"/>
        </w:pBdr>
        <w:rPr>
          <w:rFonts w:ascii="Arial" w:hAnsi="Arial" w:cs="Arial"/>
          <w:sz w:val="22"/>
        </w:rPr>
      </w:pPr>
    </w:p>
    <w:p w14:paraId="06E323C3" w14:textId="77777777" w:rsidR="00021F1B" w:rsidRDefault="00021F1B" w:rsidP="00091BF1">
      <w:pPr>
        <w:pStyle w:val="Default"/>
        <w:jc w:val="center"/>
        <w:rPr>
          <w:sz w:val="20"/>
          <w:szCs w:val="20"/>
        </w:rPr>
      </w:pPr>
    </w:p>
    <w:p w14:paraId="52DFB719" w14:textId="77777777" w:rsidR="00091BF1" w:rsidRPr="00830A6F" w:rsidRDefault="00091BF1" w:rsidP="00091BF1">
      <w:pPr>
        <w:pStyle w:val="Default"/>
        <w:jc w:val="center"/>
      </w:pPr>
      <w:r>
        <w:rPr>
          <w:sz w:val="20"/>
          <w:szCs w:val="20"/>
        </w:rPr>
        <w:t>Director</w:t>
      </w:r>
      <w:r w:rsidRPr="002E6089">
        <w:rPr>
          <w:sz w:val="20"/>
          <w:szCs w:val="20"/>
        </w:rPr>
        <w:t xml:space="preserve">: </w:t>
      </w:r>
      <w:r w:rsidR="00102B19">
        <w:rPr>
          <w:sz w:val="20"/>
          <w:szCs w:val="20"/>
        </w:rPr>
        <w:t>Verity Boreham</w:t>
      </w:r>
    </w:p>
    <w:p w14:paraId="6B8009F4" w14:textId="77777777" w:rsidR="00091BF1" w:rsidRDefault="00091BF1" w:rsidP="00091BF1">
      <w:pPr>
        <w:pStyle w:val="Default"/>
        <w:jc w:val="center"/>
        <w:rPr>
          <w:sz w:val="20"/>
          <w:szCs w:val="20"/>
        </w:rPr>
      </w:pPr>
      <w:r>
        <w:rPr>
          <w:sz w:val="20"/>
          <w:szCs w:val="20"/>
        </w:rPr>
        <w:t>Lyons Hall Primary School</w:t>
      </w:r>
    </w:p>
    <w:p w14:paraId="2A0AC79C" w14:textId="77777777" w:rsidR="00091BF1" w:rsidRPr="002E6089" w:rsidRDefault="00091BF1" w:rsidP="00091BF1">
      <w:pPr>
        <w:pStyle w:val="Default"/>
        <w:jc w:val="center"/>
        <w:rPr>
          <w:sz w:val="20"/>
          <w:szCs w:val="20"/>
        </w:rPr>
      </w:pPr>
      <w:r>
        <w:rPr>
          <w:sz w:val="20"/>
          <w:szCs w:val="20"/>
        </w:rPr>
        <w:t>Deerleap Way, Braintree, Essex, CM7 9FH</w:t>
      </w:r>
    </w:p>
    <w:p w14:paraId="7A9869C9" w14:textId="77777777" w:rsidR="00091BF1" w:rsidRPr="002E6089" w:rsidRDefault="00091BF1" w:rsidP="00091BF1">
      <w:pPr>
        <w:pStyle w:val="Default"/>
        <w:jc w:val="center"/>
        <w:rPr>
          <w:sz w:val="20"/>
          <w:szCs w:val="20"/>
        </w:rPr>
      </w:pPr>
      <w:r w:rsidRPr="002E6089">
        <w:rPr>
          <w:sz w:val="20"/>
          <w:szCs w:val="20"/>
        </w:rPr>
        <w:t xml:space="preserve">Tel: </w:t>
      </w:r>
      <w:r w:rsidR="00102B19">
        <w:rPr>
          <w:sz w:val="20"/>
          <w:szCs w:val="20"/>
        </w:rPr>
        <w:t>07833472639</w:t>
      </w:r>
      <w:r w:rsidRPr="002E6089">
        <w:rPr>
          <w:sz w:val="20"/>
          <w:szCs w:val="20"/>
        </w:rPr>
        <w:t xml:space="preserve"> </w:t>
      </w:r>
    </w:p>
    <w:p w14:paraId="441F341D" w14:textId="77777777" w:rsidR="00091BF1" w:rsidRPr="002E6089" w:rsidRDefault="00091BF1" w:rsidP="00091BF1">
      <w:pPr>
        <w:pStyle w:val="Default"/>
        <w:jc w:val="center"/>
        <w:rPr>
          <w:sz w:val="20"/>
          <w:szCs w:val="20"/>
        </w:rPr>
      </w:pPr>
      <w:r w:rsidRPr="002E6089">
        <w:rPr>
          <w:sz w:val="20"/>
          <w:szCs w:val="20"/>
        </w:rPr>
        <w:t xml:space="preserve">Email: </w:t>
      </w:r>
      <w:r>
        <w:rPr>
          <w:sz w:val="20"/>
          <w:szCs w:val="20"/>
        </w:rPr>
        <w:t>directorPLN@</w:t>
      </w:r>
      <w:r w:rsidR="00D149DD">
        <w:rPr>
          <w:sz w:val="20"/>
          <w:szCs w:val="20"/>
        </w:rPr>
        <w:t>lyonshall.org.uk</w:t>
      </w:r>
    </w:p>
    <w:p w14:paraId="7C1F0C2E" w14:textId="77777777" w:rsidR="00091BF1" w:rsidRPr="002E6089" w:rsidRDefault="00091BF1" w:rsidP="00091BF1">
      <w:pPr>
        <w:jc w:val="center"/>
        <w:rPr>
          <w:rFonts w:ascii="Arial" w:hAnsi="Arial" w:cs="Arial"/>
          <w:sz w:val="20"/>
          <w:szCs w:val="20"/>
        </w:rPr>
      </w:pPr>
      <w:r w:rsidRPr="002E6089">
        <w:rPr>
          <w:rFonts w:ascii="Arial" w:hAnsi="Arial" w:cs="Arial"/>
          <w:sz w:val="20"/>
          <w:szCs w:val="20"/>
        </w:rPr>
        <w:t>www.</w:t>
      </w:r>
      <w:r>
        <w:rPr>
          <w:rFonts w:ascii="Arial" w:hAnsi="Arial" w:cs="Arial"/>
          <w:sz w:val="20"/>
          <w:szCs w:val="20"/>
        </w:rPr>
        <w:t>prolearnnet.com</w:t>
      </w:r>
    </w:p>
    <w:sectPr w:rsidR="00091BF1" w:rsidRPr="002E6089" w:rsidSect="00021F1B">
      <w:headerReference w:type="default" r:id="rId12"/>
      <w:footerReference w:type="default" r:id="rId13"/>
      <w:pgSz w:w="11906" w:h="16838"/>
      <w:pgMar w:top="1440" w:right="1077" w:bottom="851" w:left="1077"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4B0B9" w14:textId="77777777" w:rsidR="005F7F11" w:rsidRDefault="005F7F11">
      <w:r>
        <w:separator/>
      </w:r>
    </w:p>
  </w:endnote>
  <w:endnote w:type="continuationSeparator" w:id="0">
    <w:p w14:paraId="7BECE311" w14:textId="77777777" w:rsidR="005F7F11" w:rsidRDefault="005F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ockwell">
    <w:panose1 w:val="02060603020205020403"/>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Segoe UI">
    <w:altName w:val="Calibri"/>
    <w:panose1 w:val="00000000000000000000"/>
    <w:charset w:val="00"/>
    <w:family w:val="swiss"/>
    <w:notTrueType/>
    <w:pitch w:val="variable"/>
    <w:sig w:usb0="00000003" w:usb1="00000000" w:usb2="00000000" w:usb3="00000000" w:csb0="00000001" w:csb1="00000000"/>
  </w:font>
  <w:font w:name="Meta Bold LF">
    <w:altName w:val="Cambria"/>
    <w:panose1 w:val="00000000000000000000"/>
    <w:charset w:val="4D"/>
    <w:family w:val="roman"/>
    <w:notTrueType/>
    <w:pitch w:val="default"/>
    <w:sig w:usb0="00000003" w:usb1="00000000" w:usb2="00000000" w:usb3="00000000" w:csb0="00000001" w:csb1="00000000"/>
  </w:font>
  <w:font w:name="MetaNormal-Roman">
    <w:altName w:val="Century Gothic"/>
    <w:charset w:val="00"/>
    <w:family w:val="swiss"/>
    <w:pitch w:val="variable"/>
    <w:sig w:usb0="00000003"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41DD5" w14:textId="77777777" w:rsidR="00C57212" w:rsidRDefault="00C57212">
    <w:pPr>
      <w:tabs>
        <w:tab w:val="center" w:pos="4153"/>
        <w:tab w:val="right" w:pos="8306"/>
      </w:tabs>
      <w:contextualSpacing w:val="0"/>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5BE71" w14:textId="77777777" w:rsidR="005F7F11" w:rsidRDefault="005F7F11">
      <w:r>
        <w:separator/>
      </w:r>
    </w:p>
  </w:footnote>
  <w:footnote w:type="continuationSeparator" w:id="0">
    <w:p w14:paraId="78A57C66" w14:textId="77777777" w:rsidR="005F7F11" w:rsidRDefault="005F7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D3CB0" w14:textId="77777777" w:rsidR="00C57212" w:rsidRDefault="003D278E">
    <w:pPr>
      <w:tabs>
        <w:tab w:val="center" w:pos="4153"/>
        <w:tab w:val="right" w:pos="8306"/>
      </w:tabs>
      <w:contextualSpacing w:val="0"/>
    </w:pPr>
    <w:r>
      <w:rPr>
        <w:caps/>
        <w:noProof/>
        <w:color w:val="808080" w:themeColor="background1" w:themeShade="80"/>
        <w:sz w:val="20"/>
        <w:szCs w:val="20"/>
      </w:rPr>
      <mc:AlternateContent>
        <mc:Choice Requires="wpg">
          <w:drawing>
            <wp:anchor distT="0" distB="0" distL="114300" distR="114300" simplePos="0" relativeHeight="251659264" behindDoc="1" locked="0" layoutInCell="1" allowOverlap="1" wp14:anchorId="228D127E" wp14:editId="190B3BF3">
              <wp:simplePos x="0" y="0"/>
              <wp:positionH relativeFrom="page">
                <wp:posOffset>-314325</wp:posOffset>
              </wp:positionH>
              <wp:positionV relativeFrom="page">
                <wp:align>top</wp:align>
              </wp:positionV>
              <wp:extent cx="2457450" cy="1276350"/>
              <wp:effectExtent l="0" t="0" r="0" b="0"/>
              <wp:wrapTight wrapText="bothSides">
                <wp:wrapPolygon edited="0">
                  <wp:start x="2512" y="0"/>
                  <wp:lineTo x="2512" y="21278"/>
                  <wp:lineTo x="21433" y="21278"/>
                  <wp:lineTo x="21433" y="0"/>
                  <wp:lineTo x="2512" y="0"/>
                </wp:wrapPolygon>
              </wp:wrapTight>
              <wp:docPr id="158" name="Group 158"/>
              <wp:cNvGraphicFramePr/>
              <a:graphic xmlns:a="http://schemas.openxmlformats.org/drawingml/2006/main">
                <a:graphicData uri="http://schemas.microsoft.com/office/word/2010/wordprocessingGroup">
                  <wpg:wgp>
                    <wpg:cNvGrpSpPr/>
                    <wpg:grpSpPr>
                      <a:xfrm>
                        <a:off x="0" y="0"/>
                        <a:ext cx="2457450" cy="1276350"/>
                        <a:chOff x="0" y="0"/>
                        <a:chExt cx="1700784" cy="1053181"/>
                      </a:xfrm>
                    </wpg:grpSpPr>
                    <wpg:grpSp>
                      <wpg:cNvPr id="159" name="Group 159"/>
                      <wpg:cNvGrpSpPr/>
                      <wpg:grpSpPr>
                        <a:xfrm>
                          <a:off x="0" y="0"/>
                          <a:ext cx="1700784" cy="1053181"/>
                          <a:chOff x="0" y="0"/>
                          <a:chExt cx="1700784" cy="1053181"/>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29053"/>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79A63" w14:textId="77777777" w:rsidR="003D278E" w:rsidRDefault="003D278E">
                            <w:pPr>
                              <w:pStyle w:val="Header"/>
                              <w:jc w:val="right"/>
                              <w:rPr>
                                <w:color w:val="FFFFFF" w:themeColor="background1"/>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24.75pt;margin-top:0;width:193.5pt;height:100.5pt;z-index:-251657216;mso-position-horizontal-relative:page;mso-position-vertical:top;mso-position-vertical-relative:page;mso-width-relative:margin;mso-height-relative:margin" coordsize="17007,105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">
              <v:group id="Group 159" o:spid="_x0000_s1027" style="position:absolute;width:17007;height:10531" coordsize="17007,105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8MA&#10;AADcAAAADwAAAGRycy9kb3ducmV2LnhtbESPQWvCQBCF70L/wzKFXkQ3VpGSuooWSns1DZ6H7JiE&#10;Zmfj7hrTf985CN5meG/e+2azG12nBgqx9WxgMc9AEVfetlwbKH8+Z2+gYkK22HkmA38UYbd9mmww&#10;t/7GRxqKVCsJ4ZijgSalPtc6Vg05jHPfE4t29sFhkjXU2ga8Sbjr9GuWrbXDlqWhwZ4+Gqp+i6sz&#10;sCqt65anYrgsvsK0WpVZPJxKY16ex/07qERjepjv199W8NeCL8/IBHr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p8MAAADcAAAADwAAAAAAAAAAAAAAAACYAgAAZHJzL2Rv&#10;d25yZXYueG1sUEsFBgAAAAAEAAQA9QAAAIgDAAAAAA==&#10;" fillcolor="white [3212]" stroked="f" strokeweight="1.5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4+MIA&#10;AADcAAAADwAAAGRycy9kb3ducmV2LnhtbERP24rCMBB9X/Afwgi+LJrWZUWqUVQQRPDBywcMzdgU&#10;m0lJotb9+s2CsG9zONeZLzvbiAf5UDtWkI8yEMSl0zVXCi7n7XAKIkRkjY1jUvCiAMtF72OOhXZP&#10;PtLjFCuRQjgUqMDE2BZShtKQxTByLXHirs5bjAn6SmqPzxRuGznOsom0WHNqMNjSxlB5O92tgvX+&#10;8NNe9/n9+Nn56fdXXu+82Sg16HerGYhIXfwXv907neZPcvh7Jl0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Gbj4wgAAANwAAAAPAAAAAAAAAAAAAAAAAJgCAABkcnMvZG93&#10;bnJldi54bWxQSwUGAAAAAAQABAD1AAAAhwMAAAAA&#10;" path="m,l1462822,,910372,376306,,1014481,,xe" fillcolor="#549e39 [3204]" stroked="f" strokeweight="1.5pt">
                  <v:path arrowok="t" o:connecttype="custom" o:connectlocs="0,0;1463040,0;910508,376493;0,1014984;0,0" o:connectangles="0,0,0,0,0"/>
                </v:shape>
                <v:rect id="Rectangle 162" o:spid="_x0000_s1030" style="position:absolute;left:2286;top:290;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yecMA&#10;AADcAAAADwAAAGRycy9kb3ducmV2LnhtbESPS6vCMBCF94L/IYzgTlMVRKtRVBAEhcv1sXA3NNMH&#10;NpPSxFr/vREu3N0M58z5zizXrSlFQ7UrLCsYDSMQxInVBWcKrpf9YAbCeWSNpWVS8CYH61W3s8RY&#10;2xf/UnP2mQgh7GJUkHtfxVK6JCeDbmgr4qCltjbow1pnUtf4CuGmlOMomkqDBQdCjhXtckoe56cJ&#10;3HR+T9Jm8iO3x9u+mZ18hThXqt9rNwsQnlr/b/67PuhQfzqG7zNhArn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RyecMAAADcAAAADwAAAAAAAAAAAAAAAACYAgAAZHJzL2Rv&#10;d25yZXYueG1sUEsFBgAAAAAEAAQA9QAAAIgDAAAAAA==&#10;" stroked="f" strokeweight="1.5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3D278E" w:rsidRDefault="003D278E">
                      <w:pPr>
                        <w:pStyle w:val="Header"/>
                        <w:jc w:val="right"/>
                        <w:rPr>
                          <w:color w:val="FFFFFF" w:themeColor="background1"/>
                          <w:szCs w:val="24"/>
                        </w:rPr>
                      </w:pPr>
                    </w:p>
                  </w:txbxContent>
                </v:textbox>
              </v:shape>
              <w10:wrap type="tight"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82394"/>
    <w:multiLevelType w:val="hybridMultilevel"/>
    <w:tmpl w:val="14742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504444"/>
    <w:multiLevelType w:val="multilevel"/>
    <w:tmpl w:val="5CB4B9F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0FA971E2"/>
    <w:multiLevelType w:val="hybridMultilevel"/>
    <w:tmpl w:val="92FA2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60FED"/>
    <w:multiLevelType w:val="multilevel"/>
    <w:tmpl w:val="76DC3DF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30F30C5E"/>
    <w:multiLevelType w:val="hybridMultilevel"/>
    <w:tmpl w:val="66E6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03072D"/>
    <w:multiLevelType w:val="multilevel"/>
    <w:tmpl w:val="DF8227C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5D705979"/>
    <w:multiLevelType w:val="multilevel"/>
    <w:tmpl w:val="6A28D820"/>
    <w:lvl w:ilvl="0">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7200" w:firstLine="6840"/>
      </w:pPr>
      <w:rPr>
        <w:rFonts w:ascii="Arial" w:eastAsia="Arial" w:hAnsi="Arial" w:cs="Arial"/>
        <w:b w:val="0"/>
        <w:i w:val="0"/>
        <w:smallCaps w:val="0"/>
        <w:strike w:val="0"/>
        <w:color w:val="000000"/>
        <w:sz w:val="22"/>
        <w:u w:val="none"/>
        <w:vertAlign w:val="baseline"/>
      </w:rPr>
    </w:lvl>
  </w:abstractNum>
  <w:abstractNum w:abstractNumId="7">
    <w:nsid w:val="6329558C"/>
    <w:multiLevelType w:val="multilevel"/>
    <w:tmpl w:val="5D48FBB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
  </w:num>
  <w:num w:numId="2">
    <w:abstractNumId w:val="6"/>
  </w:num>
  <w:num w:numId="3">
    <w:abstractNumId w:val="7"/>
  </w:num>
  <w:num w:numId="4">
    <w:abstractNumId w:val="3"/>
  </w:num>
  <w:num w:numId="5">
    <w:abstractNumId w:val="5"/>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12"/>
    <w:rsid w:val="00021F1B"/>
    <w:rsid w:val="00047346"/>
    <w:rsid w:val="00056CF9"/>
    <w:rsid w:val="00091BF1"/>
    <w:rsid w:val="00102B19"/>
    <w:rsid w:val="001F3797"/>
    <w:rsid w:val="0020629F"/>
    <w:rsid w:val="00210C70"/>
    <w:rsid w:val="002A5376"/>
    <w:rsid w:val="002C76DA"/>
    <w:rsid w:val="002D145B"/>
    <w:rsid w:val="00300609"/>
    <w:rsid w:val="003D278E"/>
    <w:rsid w:val="00413501"/>
    <w:rsid w:val="00454C59"/>
    <w:rsid w:val="004A51AE"/>
    <w:rsid w:val="00571198"/>
    <w:rsid w:val="005A3761"/>
    <w:rsid w:val="005C736B"/>
    <w:rsid w:val="005D4595"/>
    <w:rsid w:val="005F7F11"/>
    <w:rsid w:val="00642BCE"/>
    <w:rsid w:val="006A33B7"/>
    <w:rsid w:val="00725916"/>
    <w:rsid w:val="008D5556"/>
    <w:rsid w:val="009644D5"/>
    <w:rsid w:val="009C1A7D"/>
    <w:rsid w:val="009C2F47"/>
    <w:rsid w:val="009D3406"/>
    <w:rsid w:val="009F1089"/>
    <w:rsid w:val="00A03DD1"/>
    <w:rsid w:val="00A56F23"/>
    <w:rsid w:val="00BB4C81"/>
    <w:rsid w:val="00BE0C67"/>
    <w:rsid w:val="00BE4961"/>
    <w:rsid w:val="00C073F6"/>
    <w:rsid w:val="00C57212"/>
    <w:rsid w:val="00C72B68"/>
    <w:rsid w:val="00CC3862"/>
    <w:rsid w:val="00CE3C06"/>
    <w:rsid w:val="00CF2B54"/>
    <w:rsid w:val="00D149DD"/>
    <w:rsid w:val="00E7593A"/>
    <w:rsid w:val="00F1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8FC6D"/>
  <w15:docId w15:val="{87DC801D-1F07-46BA-B073-07B7DD23A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pacing w:after="0" w:line="240" w:lineRule="auto"/>
      <w:contextualSpacing/>
    </w:pPr>
    <w:rPr>
      <w:rFonts w:ascii="Times New Roman" w:eastAsia="Times New Roman" w:hAnsi="Times New Roman" w:cs="Times New Roman"/>
      <w:color w:val="000000"/>
      <w:sz w:val="24"/>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rPr>
  </w:style>
  <w:style w:type="paragraph" w:styleId="Heading5">
    <w:name w:val="heading 5"/>
    <w:basedOn w:val="Normal"/>
    <w:next w:val="Normal"/>
    <w:pPr>
      <w:spacing w:before="220" w:after="40"/>
      <w:outlineLvl w:val="4"/>
    </w:pPr>
    <w:rPr>
      <w:b/>
      <w:sz w:val="22"/>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Header">
    <w:name w:val="header"/>
    <w:basedOn w:val="Normal"/>
    <w:link w:val="HeaderChar"/>
    <w:uiPriority w:val="99"/>
    <w:unhideWhenUsed/>
    <w:rsid w:val="004A51AE"/>
    <w:pPr>
      <w:tabs>
        <w:tab w:val="center" w:pos="4513"/>
        <w:tab w:val="right" w:pos="9026"/>
      </w:tabs>
    </w:pPr>
  </w:style>
  <w:style w:type="character" w:customStyle="1" w:styleId="HeaderChar">
    <w:name w:val="Header Char"/>
    <w:basedOn w:val="DefaultParagraphFont"/>
    <w:link w:val="Header"/>
    <w:uiPriority w:val="99"/>
    <w:rsid w:val="004A51A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4A51AE"/>
    <w:pPr>
      <w:tabs>
        <w:tab w:val="center" w:pos="4513"/>
        <w:tab w:val="right" w:pos="9026"/>
      </w:tabs>
    </w:pPr>
  </w:style>
  <w:style w:type="character" w:customStyle="1" w:styleId="FooterChar">
    <w:name w:val="Footer Char"/>
    <w:basedOn w:val="DefaultParagraphFont"/>
    <w:link w:val="Footer"/>
    <w:uiPriority w:val="99"/>
    <w:rsid w:val="004A51AE"/>
    <w:rPr>
      <w:rFonts w:ascii="Times New Roman" w:eastAsia="Times New Roman" w:hAnsi="Times New Roman" w:cs="Times New Roman"/>
      <w:color w:val="000000"/>
      <w:sz w:val="24"/>
    </w:rPr>
  </w:style>
  <w:style w:type="paragraph" w:customStyle="1" w:styleId="Default">
    <w:name w:val="Default"/>
    <w:rsid w:val="0057119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F1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089"/>
    <w:rPr>
      <w:rFonts w:ascii="Segoe UI" w:eastAsia="Times New Roman" w:hAnsi="Segoe UI" w:cs="Segoe UI"/>
      <w:color w:val="000000"/>
      <w:sz w:val="18"/>
      <w:szCs w:val="18"/>
    </w:rPr>
  </w:style>
  <w:style w:type="character" w:styleId="Hyperlink">
    <w:name w:val="Hyperlink"/>
    <w:basedOn w:val="DefaultParagraphFont"/>
    <w:uiPriority w:val="99"/>
    <w:unhideWhenUsed/>
    <w:rsid w:val="005A3761"/>
    <w:rPr>
      <w:color w:val="6B9F25" w:themeColor="hyperlink"/>
      <w:u w:val="single"/>
    </w:rPr>
  </w:style>
  <w:style w:type="paragraph" w:customStyle="1" w:styleId="Pa1">
    <w:name w:val="Pa1"/>
    <w:basedOn w:val="Default"/>
    <w:next w:val="Default"/>
    <w:rsid w:val="005D4595"/>
    <w:pPr>
      <w:widowControl w:val="0"/>
      <w:spacing w:line="321" w:lineRule="atLeast"/>
    </w:pPr>
    <w:rPr>
      <w:rFonts w:ascii="Meta Bold LF" w:eastAsiaTheme="minorHAnsi" w:hAnsi="Meta Bold LF" w:cs="Times New Roman"/>
      <w:color w:val="auto"/>
      <w:lang w:val="en-US" w:eastAsia="en-US"/>
    </w:rPr>
  </w:style>
  <w:style w:type="paragraph" w:customStyle="1" w:styleId="Pa2">
    <w:name w:val="Pa2"/>
    <w:basedOn w:val="Default"/>
    <w:next w:val="Default"/>
    <w:rsid w:val="005D4595"/>
    <w:pPr>
      <w:spacing w:line="321" w:lineRule="atLeast"/>
    </w:pPr>
    <w:rPr>
      <w:rFonts w:ascii="MetaNormal-Roman" w:eastAsia="Times New Roman" w:hAnsi="MetaNormal-Roman" w:cs="Times New Roman"/>
      <w:color w:val="auto"/>
    </w:rPr>
  </w:style>
  <w:style w:type="character" w:customStyle="1" w:styleId="A2">
    <w:name w:val="A2"/>
    <w:rsid w:val="005D4595"/>
    <w:rPr>
      <w:rFonts w:ascii="Arial" w:hAnsi="Arial" w:cs="Arial"/>
      <w:color w:val="000000"/>
    </w:rPr>
  </w:style>
  <w:style w:type="paragraph" w:styleId="ListParagraph">
    <w:name w:val="List Paragraph"/>
    <w:basedOn w:val="Normal"/>
    <w:uiPriority w:val="34"/>
    <w:qFormat/>
    <w:rsid w:val="005D459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dminPLN@lyonshall.org.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g"/><Relationship Id="rId9" Type="http://schemas.openxmlformats.org/officeDocument/2006/relationships/hyperlink" Target="mailto:adminPLN@lyonshall.org.uk" TargetMode="External"/><Relationship Id="rId10" Type="http://schemas.openxmlformats.org/officeDocument/2006/relationships/hyperlink" Target="mailto:directorPLN@lyonshal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Damask">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Damask">
      <a:majorFont>
        <a:latin typeface="Bookman Old Style" panose="02050604050505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panose="020606030202050204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795</Words>
  <Characters>4538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NQT Induction Process Introduction for Headteachers.docx</vt:lpstr>
    </vt:vector>
  </TitlesOfParts>
  <Company>Honywood School</Company>
  <LinksUpToDate>false</LinksUpToDate>
  <CharactersWithSpaces>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NQT Induction Process Introduction for Headteachers.docx</dc:title>
  <dc:creator>ann</dc:creator>
  <cp:lastModifiedBy>verity boreham</cp:lastModifiedBy>
  <cp:revision>3</cp:revision>
  <cp:lastPrinted>2020-06-02T12:30:00Z</cp:lastPrinted>
  <dcterms:created xsi:type="dcterms:W3CDTF">2020-10-19T10:10:00Z</dcterms:created>
  <dcterms:modified xsi:type="dcterms:W3CDTF">2020-10-19T10:12:00Z</dcterms:modified>
</cp:coreProperties>
</file>